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518" w:rsidRPr="00431518" w:rsidRDefault="00431518" w:rsidP="004405A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431518">
        <w:rPr>
          <w:rFonts w:ascii="Times New Roman" w:hAnsi="Times New Roman" w:cs="Times New Roman"/>
          <w:b/>
          <w:i/>
          <w:sz w:val="28"/>
          <w:szCs w:val="28"/>
        </w:rPr>
        <w:t xml:space="preserve">ТАБЛИЦА № </w:t>
      </w:r>
      <w:r w:rsidR="00C10FB0">
        <w:rPr>
          <w:rFonts w:ascii="Times New Roman" w:hAnsi="Times New Roman" w:cs="Times New Roman"/>
          <w:b/>
          <w:i/>
          <w:sz w:val="28"/>
          <w:szCs w:val="28"/>
        </w:rPr>
        <w:t>5</w:t>
      </w:r>
    </w:p>
    <w:p w:rsidR="004405A4" w:rsidRPr="004405A4" w:rsidRDefault="007A7EB3" w:rsidP="004405A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7EB3">
        <w:rPr>
          <w:rFonts w:ascii="Times New Roman" w:hAnsi="Times New Roman" w:cs="Times New Roman"/>
          <w:b/>
          <w:sz w:val="28"/>
          <w:szCs w:val="28"/>
        </w:rPr>
        <w:t>Пер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7A7EB3">
        <w:rPr>
          <w:rFonts w:ascii="Times New Roman" w:hAnsi="Times New Roman" w:cs="Times New Roman"/>
          <w:b/>
          <w:sz w:val="28"/>
          <w:szCs w:val="28"/>
        </w:rPr>
        <w:t xml:space="preserve">чень </w:t>
      </w:r>
      <w:r w:rsidR="00501639">
        <w:rPr>
          <w:rFonts w:ascii="Times New Roman" w:hAnsi="Times New Roman" w:cs="Times New Roman"/>
          <w:b/>
          <w:sz w:val="28"/>
          <w:szCs w:val="28"/>
        </w:rPr>
        <w:t xml:space="preserve">специальных </w:t>
      </w:r>
      <w:r w:rsidR="004405A4">
        <w:rPr>
          <w:rFonts w:ascii="Times New Roman" w:hAnsi="Times New Roman" w:cs="Times New Roman"/>
          <w:b/>
          <w:sz w:val="28"/>
          <w:szCs w:val="28"/>
        </w:rPr>
        <w:t xml:space="preserve">проверок </w:t>
      </w:r>
      <w:r w:rsidR="004405A4" w:rsidRPr="004405A4">
        <w:rPr>
          <w:rFonts w:ascii="Times New Roman" w:hAnsi="Times New Roman" w:cs="Times New Roman"/>
          <w:b/>
          <w:bCs/>
          <w:sz w:val="28"/>
          <w:szCs w:val="28"/>
        </w:rPr>
        <w:t>документов, представленных для осуществления государственного кадастрового учета</w:t>
      </w:r>
      <w:r w:rsidR="00177F55">
        <w:rPr>
          <w:rStyle w:val="ae"/>
          <w:rFonts w:ascii="Times New Roman" w:hAnsi="Times New Roman" w:cs="Times New Roman"/>
          <w:b/>
          <w:bCs/>
          <w:sz w:val="28"/>
          <w:szCs w:val="28"/>
        </w:rPr>
        <w:footnoteReference w:id="1"/>
      </w:r>
      <w:r w:rsidR="004405A4" w:rsidRPr="004405A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10FB0">
        <w:rPr>
          <w:rFonts w:ascii="Times New Roman" w:hAnsi="Times New Roman" w:cs="Times New Roman"/>
          <w:b/>
          <w:bCs/>
          <w:sz w:val="28"/>
          <w:szCs w:val="28"/>
        </w:rPr>
        <w:t xml:space="preserve">земельных участков, образуемых в </w:t>
      </w:r>
      <w:r w:rsidR="00C10FB0" w:rsidRPr="00C10FB0">
        <w:rPr>
          <w:rFonts w:ascii="Times New Roman" w:hAnsi="Times New Roman" w:cs="Times New Roman"/>
          <w:b/>
          <w:bCs/>
          <w:sz w:val="28"/>
          <w:szCs w:val="28"/>
        </w:rPr>
        <w:t>порядке Федерального закона от 24.07.2002 № 101-ФЗ «Об обороте земель сельскохозяйственного назначения»</w:t>
      </w:r>
      <w:r w:rsidR="008244E3">
        <w:rPr>
          <w:rStyle w:val="ae"/>
          <w:rFonts w:ascii="Times New Roman" w:hAnsi="Times New Roman" w:cs="Times New Roman"/>
          <w:b/>
          <w:bCs/>
          <w:sz w:val="28"/>
          <w:szCs w:val="28"/>
        </w:rPr>
        <w:footnoteReference w:id="2"/>
      </w:r>
    </w:p>
    <w:p w:rsidR="007A7EB3" w:rsidRPr="00501639" w:rsidRDefault="00501639" w:rsidP="007A7EB3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01639">
        <w:rPr>
          <w:rFonts w:ascii="Times New Roman" w:hAnsi="Times New Roman" w:cs="Times New Roman"/>
          <w:b/>
          <w:i/>
          <w:sz w:val="28"/>
          <w:szCs w:val="28"/>
        </w:rPr>
        <w:t>(дополн</w:t>
      </w:r>
      <w:r>
        <w:rPr>
          <w:rFonts w:ascii="Times New Roman" w:hAnsi="Times New Roman" w:cs="Times New Roman"/>
          <w:b/>
          <w:i/>
          <w:sz w:val="28"/>
          <w:szCs w:val="28"/>
        </w:rPr>
        <w:t>ительно к</w:t>
      </w:r>
      <w:r w:rsidRPr="00501639">
        <w:rPr>
          <w:rFonts w:ascii="Times New Roman" w:hAnsi="Times New Roman" w:cs="Times New Roman"/>
          <w:b/>
          <w:i/>
          <w:sz w:val="28"/>
          <w:szCs w:val="28"/>
        </w:rPr>
        <w:t xml:space="preserve"> информаци</w:t>
      </w:r>
      <w:r>
        <w:rPr>
          <w:rFonts w:ascii="Times New Roman" w:hAnsi="Times New Roman" w:cs="Times New Roman"/>
          <w:b/>
          <w:i/>
          <w:sz w:val="28"/>
          <w:szCs w:val="28"/>
        </w:rPr>
        <w:t>и</w:t>
      </w:r>
      <w:r w:rsidRPr="00501639">
        <w:rPr>
          <w:rFonts w:ascii="Times New Roman" w:hAnsi="Times New Roman" w:cs="Times New Roman"/>
          <w:b/>
          <w:i/>
          <w:sz w:val="28"/>
          <w:szCs w:val="28"/>
        </w:rPr>
        <w:t xml:space="preserve"> в Таблице № 1)</w:t>
      </w:r>
    </w:p>
    <w:tbl>
      <w:tblPr>
        <w:tblStyle w:val="a3"/>
        <w:tblW w:w="15877" w:type="dxa"/>
        <w:tblInd w:w="-714" w:type="dxa"/>
        <w:tblLook w:val="04A0" w:firstRow="1" w:lastRow="0" w:firstColumn="1" w:lastColumn="0" w:noHBand="0" w:noVBand="1"/>
      </w:tblPr>
      <w:tblGrid>
        <w:gridCol w:w="1271"/>
        <w:gridCol w:w="4400"/>
        <w:gridCol w:w="5953"/>
        <w:gridCol w:w="4253"/>
      </w:tblGrid>
      <w:tr w:rsidR="007A7EB3" w:rsidTr="008041DF">
        <w:tc>
          <w:tcPr>
            <w:tcW w:w="1271" w:type="dxa"/>
          </w:tcPr>
          <w:p w:rsidR="007A7EB3" w:rsidRDefault="007A7EB3" w:rsidP="007A7E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 w:rsidR="00EC2295">
              <w:rPr>
                <w:rStyle w:val="ae"/>
                <w:rFonts w:ascii="Times New Roman" w:hAnsi="Times New Roman" w:cs="Times New Roman"/>
                <w:b/>
                <w:sz w:val="28"/>
                <w:szCs w:val="28"/>
              </w:rPr>
              <w:footnoteReference w:id="3"/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4400" w:type="dxa"/>
          </w:tcPr>
          <w:p w:rsidR="007A7EB3" w:rsidRDefault="007A7EB3" w:rsidP="007A7E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Проверка</w:t>
            </w:r>
          </w:p>
        </w:tc>
        <w:tc>
          <w:tcPr>
            <w:tcW w:w="5953" w:type="dxa"/>
          </w:tcPr>
          <w:p w:rsidR="007A7EB3" w:rsidRDefault="007A7EB3" w:rsidP="000C24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Уточняющая информация</w:t>
            </w:r>
            <w:r w:rsidR="008041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предмету проверки</w:t>
            </w:r>
          </w:p>
        </w:tc>
        <w:tc>
          <w:tcPr>
            <w:tcW w:w="4253" w:type="dxa"/>
          </w:tcPr>
          <w:p w:rsidR="007A7EB3" w:rsidRDefault="007A7EB3" w:rsidP="007A7E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Запрос</w:t>
            </w:r>
          </w:p>
        </w:tc>
      </w:tr>
      <w:tr w:rsidR="007A7EB3" w:rsidTr="008041DF">
        <w:tc>
          <w:tcPr>
            <w:tcW w:w="15877" w:type="dxa"/>
            <w:gridSpan w:val="4"/>
          </w:tcPr>
          <w:p w:rsidR="007A7EB3" w:rsidRDefault="007A7EB3" w:rsidP="007A7E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Правовая экспертиза</w:t>
            </w:r>
          </w:p>
        </w:tc>
      </w:tr>
      <w:tr w:rsidR="00143EF5" w:rsidTr="008041DF">
        <w:trPr>
          <w:trHeight w:val="1385"/>
        </w:trPr>
        <w:tc>
          <w:tcPr>
            <w:tcW w:w="1271" w:type="dxa"/>
          </w:tcPr>
          <w:p w:rsidR="00143EF5" w:rsidRPr="007A7EB3" w:rsidRDefault="00143EF5" w:rsidP="007A7E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00" w:type="dxa"/>
          </w:tcPr>
          <w:p w:rsidR="00143EF5" w:rsidRPr="007A7EB3" w:rsidRDefault="00143EF5" w:rsidP="00143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Лицо, обратившееся с заявлением о ГКУ </w:t>
            </w:r>
          </w:p>
        </w:tc>
        <w:tc>
          <w:tcPr>
            <w:tcW w:w="5953" w:type="dxa"/>
          </w:tcPr>
          <w:p w:rsidR="00143EF5" w:rsidRDefault="00603A41" w:rsidP="00C10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143EF5">
              <w:rPr>
                <w:rFonts w:ascii="Times New Roman" w:hAnsi="Times New Roman" w:cs="Times New Roman"/>
                <w:sz w:val="28"/>
                <w:szCs w:val="28"/>
              </w:rPr>
              <w:t xml:space="preserve">аявитель – </w:t>
            </w:r>
            <w:r w:rsidR="00C10FB0">
              <w:rPr>
                <w:rFonts w:ascii="Times New Roman" w:hAnsi="Times New Roman" w:cs="Times New Roman"/>
                <w:sz w:val="28"/>
                <w:szCs w:val="28"/>
              </w:rPr>
              <w:t>собственник земельной доли (долей)</w:t>
            </w:r>
            <w:r w:rsidR="00544D2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C10FB0">
              <w:rPr>
                <w:rFonts w:ascii="Times New Roman" w:hAnsi="Times New Roman" w:cs="Times New Roman"/>
                <w:sz w:val="28"/>
                <w:szCs w:val="28"/>
              </w:rPr>
              <w:t xml:space="preserve">либо </w:t>
            </w:r>
            <w:r w:rsidR="00C10FB0" w:rsidRPr="00C10FB0">
              <w:rPr>
                <w:rFonts w:ascii="Times New Roman" w:hAnsi="Times New Roman" w:cs="Times New Roman"/>
                <w:sz w:val="28"/>
                <w:szCs w:val="28"/>
              </w:rPr>
              <w:t>лицо, уполномоченное общим собранием участников долевой собственности на земельный участок из земель се</w:t>
            </w:r>
            <w:r w:rsidR="00974DC8">
              <w:rPr>
                <w:rFonts w:ascii="Times New Roman" w:hAnsi="Times New Roman" w:cs="Times New Roman"/>
                <w:sz w:val="28"/>
                <w:szCs w:val="28"/>
              </w:rPr>
              <w:t>льскохозяйственного назначения (</w:t>
            </w:r>
            <w:r w:rsidR="00C10FB0" w:rsidRPr="00C10FB0">
              <w:rPr>
                <w:rFonts w:ascii="Times New Roman" w:hAnsi="Times New Roman" w:cs="Times New Roman"/>
                <w:sz w:val="28"/>
                <w:szCs w:val="28"/>
              </w:rPr>
              <w:t>если число участников общей долевой собств</w:t>
            </w:r>
            <w:r w:rsidR="00C10FB0">
              <w:rPr>
                <w:rFonts w:ascii="Times New Roman" w:hAnsi="Times New Roman" w:cs="Times New Roman"/>
                <w:sz w:val="28"/>
                <w:szCs w:val="28"/>
              </w:rPr>
              <w:t>енности составляет более 5 лиц</w:t>
            </w:r>
            <w:r w:rsidR="002616A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C10FB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69111E">
              <w:rPr>
                <w:rFonts w:ascii="Times New Roman" w:hAnsi="Times New Roman" w:cs="Times New Roman"/>
                <w:sz w:val="28"/>
                <w:szCs w:val="28"/>
              </w:rPr>
              <w:t xml:space="preserve">либо </w:t>
            </w:r>
            <w:r w:rsidR="00544D23">
              <w:rPr>
                <w:rFonts w:ascii="Times New Roman" w:hAnsi="Times New Roman" w:cs="Times New Roman"/>
                <w:sz w:val="28"/>
                <w:szCs w:val="28"/>
              </w:rPr>
              <w:t xml:space="preserve">кадастровый инженер </w:t>
            </w:r>
            <w:r w:rsidR="009D58A1">
              <w:rPr>
                <w:rFonts w:ascii="Times New Roman" w:hAnsi="Times New Roman" w:cs="Times New Roman"/>
                <w:sz w:val="28"/>
                <w:szCs w:val="28"/>
              </w:rPr>
              <w:t>в случае</w:t>
            </w:r>
            <w:r w:rsidR="00980A5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D58A1">
              <w:rPr>
                <w:rFonts w:ascii="Times New Roman" w:hAnsi="Times New Roman" w:cs="Times New Roman"/>
                <w:sz w:val="28"/>
                <w:szCs w:val="28"/>
              </w:rPr>
              <w:t xml:space="preserve"> если д</w:t>
            </w:r>
            <w:r w:rsidR="009D58A1" w:rsidRPr="009D58A1">
              <w:rPr>
                <w:rFonts w:ascii="Times New Roman" w:hAnsi="Times New Roman" w:cs="Times New Roman"/>
                <w:sz w:val="28"/>
                <w:szCs w:val="28"/>
              </w:rPr>
              <w:t xml:space="preserve">оговор подряда на выполнение кадастровых работ </w:t>
            </w:r>
            <w:r w:rsidR="009D58A1">
              <w:rPr>
                <w:rFonts w:ascii="Times New Roman" w:hAnsi="Times New Roman" w:cs="Times New Roman"/>
                <w:sz w:val="28"/>
                <w:szCs w:val="28"/>
              </w:rPr>
              <w:t>содержит</w:t>
            </w:r>
            <w:r w:rsidR="009D58A1" w:rsidRPr="009D58A1">
              <w:rPr>
                <w:rFonts w:ascii="Times New Roman" w:hAnsi="Times New Roman" w:cs="Times New Roman"/>
                <w:sz w:val="28"/>
                <w:szCs w:val="28"/>
              </w:rPr>
              <w:t xml:space="preserve"> условие об обязанности кадастрового инженера</w:t>
            </w:r>
            <w:r w:rsidR="00544D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D58A1" w:rsidRPr="009D58A1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представлять без доверенности документы, подготовленные в результате выполнения кадастровых работ </w:t>
            </w:r>
            <w:r w:rsidR="009D58A1">
              <w:rPr>
                <w:rFonts w:ascii="Times New Roman" w:hAnsi="Times New Roman" w:cs="Times New Roman"/>
                <w:sz w:val="28"/>
                <w:szCs w:val="28"/>
              </w:rPr>
              <w:t>(пункт</w:t>
            </w:r>
            <w:r w:rsidR="00C10FB0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544D23">
              <w:rPr>
                <w:rFonts w:ascii="Times New Roman" w:hAnsi="Times New Roman" w:cs="Times New Roman"/>
                <w:sz w:val="28"/>
                <w:szCs w:val="28"/>
              </w:rPr>
              <w:t xml:space="preserve"> части 2.1 статьи 36 Закона № 221-ФЗ</w:t>
            </w:r>
            <w:r w:rsidR="009D58A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9D58A1">
              <w:rPr>
                <w:rStyle w:val="ae"/>
                <w:rFonts w:ascii="Times New Roman" w:hAnsi="Times New Roman" w:cs="Times New Roman"/>
                <w:sz w:val="28"/>
                <w:szCs w:val="28"/>
              </w:rPr>
              <w:footnoteReference w:id="4"/>
            </w:r>
          </w:p>
          <w:p w:rsidR="0069111E" w:rsidRPr="007A7EB3" w:rsidRDefault="0069111E" w:rsidP="00C10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143EF5" w:rsidRPr="007A7EB3" w:rsidRDefault="00143EF5" w:rsidP="00DA15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F27EC2" w:rsidTr="008041DF">
        <w:trPr>
          <w:trHeight w:val="660"/>
        </w:trPr>
        <w:tc>
          <w:tcPr>
            <w:tcW w:w="1271" w:type="dxa"/>
          </w:tcPr>
          <w:p w:rsidR="00F27EC2" w:rsidRPr="007A7EB3" w:rsidRDefault="00F27EC2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4400" w:type="dxa"/>
          </w:tcPr>
          <w:p w:rsidR="00F27EC2" w:rsidRDefault="00F27EC2" w:rsidP="004846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ЕГРН</w:t>
            </w:r>
            <w:r w:rsidR="00442344">
              <w:rPr>
                <w:rStyle w:val="ae"/>
                <w:rFonts w:ascii="Times New Roman" w:hAnsi="Times New Roman" w:cs="Times New Roman"/>
                <w:sz w:val="28"/>
                <w:szCs w:val="28"/>
              </w:rPr>
              <w:footnoteReference w:id="5"/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том числе записи КУВД</w:t>
            </w:r>
            <w:r>
              <w:rPr>
                <w:rStyle w:val="ae"/>
                <w:rFonts w:ascii="Times New Roman" w:hAnsi="Times New Roman" w:cs="Times New Roman"/>
                <w:sz w:val="28"/>
                <w:szCs w:val="28"/>
              </w:rPr>
              <w:footnoteReference w:id="6"/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КУА</w:t>
            </w:r>
            <w:r>
              <w:rPr>
                <w:rStyle w:val="ae"/>
                <w:rFonts w:ascii="Times New Roman" w:hAnsi="Times New Roman" w:cs="Times New Roman"/>
                <w:sz w:val="28"/>
                <w:szCs w:val="28"/>
              </w:rPr>
              <w:footnoteReference w:id="7"/>
            </w:r>
            <w:r w:rsidR="003645B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3645B1" w:rsidRDefault="003645B1" w:rsidP="003645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45B1">
              <w:rPr>
                <w:rFonts w:ascii="Times New Roman" w:hAnsi="Times New Roman" w:cs="Times New Roman"/>
                <w:sz w:val="28"/>
                <w:szCs w:val="28"/>
              </w:rPr>
              <w:t>книг</w:t>
            </w:r>
            <w:r w:rsidR="0036489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645B1">
              <w:rPr>
                <w:rFonts w:ascii="Times New Roman" w:hAnsi="Times New Roman" w:cs="Times New Roman"/>
                <w:sz w:val="28"/>
                <w:szCs w:val="28"/>
              </w:rPr>
              <w:t xml:space="preserve"> учёта возражений относительно размера и местоположения границ ЗУ</w:t>
            </w:r>
          </w:p>
        </w:tc>
        <w:tc>
          <w:tcPr>
            <w:tcW w:w="5953" w:type="dxa"/>
          </w:tcPr>
          <w:p w:rsidR="00364894" w:rsidRDefault="0003544F" w:rsidP="002E7D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наличие сведений</w:t>
            </w:r>
            <w:r w:rsidR="00A5577C">
              <w:rPr>
                <w:rFonts w:ascii="Times New Roman" w:hAnsi="Times New Roman" w:cs="Times New Roman"/>
                <w:sz w:val="28"/>
                <w:szCs w:val="28"/>
              </w:rPr>
              <w:t xml:space="preserve"> о земельном участке</w:t>
            </w:r>
            <w:r w:rsidR="00980A5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244E3">
              <w:rPr>
                <w:rFonts w:ascii="Times New Roman" w:hAnsi="Times New Roman" w:cs="Times New Roman"/>
                <w:sz w:val="28"/>
                <w:szCs w:val="28"/>
              </w:rPr>
              <w:t xml:space="preserve"> из которого осуществляется выдел</w:t>
            </w:r>
            <w:r w:rsidR="00FF40D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F27EC2" w:rsidRDefault="00364894" w:rsidP="002E7D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наличие поступивших в орган регистрации прав </w:t>
            </w:r>
            <w:r w:rsidRPr="003645B1">
              <w:rPr>
                <w:rFonts w:ascii="Times New Roman" w:hAnsi="Times New Roman" w:cs="Times New Roman"/>
                <w:sz w:val="28"/>
                <w:szCs w:val="28"/>
              </w:rPr>
              <w:t>возражений относительно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азмера и местоположения границ земельного участка</w:t>
            </w:r>
          </w:p>
          <w:p w:rsidR="00A56C7F" w:rsidRPr="00FA5D69" w:rsidRDefault="00A56C7F" w:rsidP="002E7D8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</w:pPr>
            <w:r w:rsidRPr="00FA5D69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>! ВАЖНО:</w:t>
            </w:r>
          </w:p>
          <w:p w:rsidR="003645B1" w:rsidRDefault="00A56C7F" w:rsidP="00FF4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отсутствие</w:t>
            </w:r>
            <w:r w:rsidRPr="00A56C7F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ЕГРН</w:t>
            </w:r>
            <w:r w:rsidRPr="00A56C7F">
              <w:rPr>
                <w:rFonts w:ascii="Times New Roman" w:hAnsi="Times New Roman" w:cs="Times New Roman"/>
                <w:sz w:val="28"/>
                <w:szCs w:val="28"/>
              </w:rPr>
              <w:t xml:space="preserve"> в отношении земельного участка</w:t>
            </w:r>
            <w:r w:rsidR="00980A5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56C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 которого осуществляется выдел</w:t>
            </w:r>
            <w:r w:rsidR="0099175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сведений</w:t>
            </w:r>
            <w:r w:rsidRPr="00A56C7F">
              <w:rPr>
                <w:rFonts w:ascii="Times New Roman" w:hAnsi="Times New Roman" w:cs="Times New Roman"/>
                <w:sz w:val="28"/>
                <w:szCs w:val="28"/>
              </w:rPr>
              <w:t xml:space="preserve"> о координатах характерных точек границ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 является основанием для приостановления</w:t>
            </w:r>
          </w:p>
        </w:tc>
        <w:tc>
          <w:tcPr>
            <w:tcW w:w="4253" w:type="dxa"/>
          </w:tcPr>
          <w:p w:rsidR="0007079D" w:rsidRPr="007A7EB3" w:rsidRDefault="00A5577C" w:rsidP="00211B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8244E3" w:rsidTr="008041DF">
        <w:trPr>
          <w:trHeight w:val="660"/>
        </w:trPr>
        <w:tc>
          <w:tcPr>
            <w:tcW w:w="1271" w:type="dxa"/>
          </w:tcPr>
          <w:p w:rsidR="008244E3" w:rsidRDefault="008244E3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00" w:type="dxa"/>
          </w:tcPr>
          <w:p w:rsidR="008244E3" w:rsidRDefault="008244E3" w:rsidP="004846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4E3">
              <w:rPr>
                <w:rFonts w:ascii="Times New Roman" w:hAnsi="Times New Roman" w:cs="Times New Roman"/>
                <w:sz w:val="28"/>
                <w:szCs w:val="28"/>
              </w:rPr>
              <w:t>Размер и порядок уплат</w:t>
            </w:r>
            <w:r w:rsidR="002A5FA9">
              <w:rPr>
                <w:rFonts w:ascii="Times New Roman" w:hAnsi="Times New Roman" w:cs="Times New Roman"/>
                <w:sz w:val="28"/>
                <w:szCs w:val="28"/>
              </w:rPr>
              <w:t>ы государственной пошлины за государственную регистрацию прав</w:t>
            </w:r>
            <w:r w:rsidR="002A5FA9">
              <w:rPr>
                <w:rStyle w:val="ae"/>
                <w:rFonts w:ascii="Times New Roman" w:hAnsi="Times New Roman" w:cs="Times New Roman"/>
                <w:sz w:val="28"/>
                <w:szCs w:val="28"/>
              </w:rPr>
              <w:footnoteReference w:id="8"/>
            </w:r>
          </w:p>
        </w:tc>
        <w:tc>
          <w:tcPr>
            <w:tcW w:w="5953" w:type="dxa"/>
          </w:tcPr>
          <w:p w:rsidR="008244E3" w:rsidRDefault="008244E3" w:rsidP="008244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4E3">
              <w:rPr>
                <w:rFonts w:ascii="Times New Roman" w:hAnsi="Times New Roman" w:cs="Times New Roman"/>
                <w:sz w:val="28"/>
                <w:szCs w:val="28"/>
              </w:rPr>
              <w:t xml:space="preserve">размер государственной пошлины за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ГРП</w:t>
            </w:r>
            <w:r w:rsidRPr="008244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r w:rsidRPr="008244E3">
              <w:rPr>
                <w:rFonts w:ascii="Times New Roman" w:hAnsi="Times New Roman" w:cs="Times New Roman"/>
                <w:sz w:val="28"/>
                <w:szCs w:val="28"/>
              </w:rPr>
              <w:t xml:space="preserve"> каждый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образованный земельный участок </w:t>
            </w:r>
            <w:r w:rsidR="002A5F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244E3">
              <w:rPr>
                <w:rFonts w:ascii="Times New Roman" w:hAnsi="Times New Roman" w:cs="Times New Roman"/>
                <w:sz w:val="28"/>
                <w:szCs w:val="28"/>
              </w:rPr>
              <w:t>350 рублей</w:t>
            </w:r>
          </w:p>
        </w:tc>
        <w:tc>
          <w:tcPr>
            <w:tcW w:w="4253" w:type="dxa"/>
          </w:tcPr>
          <w:p w:rsidR="008244E3" w:rsidRDefault="008244E3" w:rsidP="00211B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991751" w:rsidTr="008041DF">
        <w:trPr>
          <w:trHeight w:val="762"/>
        </w:trPr>
        <w:tc>
          <w:tcPr>
            <w:tcW w:w="1271" w:type="dxa"/>
            <w:vMerge w:val="restart"/>
          </w:tcPr>
          <w:p w:rsidR="00991751" w:rsidRDefault="00991751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00" w:type="dxa"/>
            <w:vMerge w:val="restart"/>
          </w:tcPr>
          <w:p w:rsidR="00991751" w:rsidRPr="00EB4551" w:rsidRDefault="00991751" w:rsidP="00143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F42">
              <w:rPr>
                <w:rFonts w:ascii="Times New Roman" w:hAnsi="Times New Roman" w:cs="Times New Roman"/>
                <w:sz w:val="28"/>
                <w:szCs w:val="28"/>
              </w:rPr>
              <w:t>Наличие документов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3A6F42">
              <w:rPr>
                <w:rFonts w:ascii="Times New Roman" w:hAnsi="Times New Roman" w:cs="Times New Roman"/>
                <w:sz w:val="28"/>
                <w:szCs w:val="28"/>
              </w:rPr>
              <w:t>необходимых для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ГКУ </w:t>
            </w:r>
          </w:p>
          <w:p w:rsidR="00991751" w:rsidRPr="00EB4551" w:rsidRDefault="00991751" w:rsidP="00984D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991751" w:rsidRDefault="00991751" w:rsidP="002E7D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межевой план</w:t>
            </w:r>
          </w:p>
        </w:tc>
        <w:tc>
          <w:tcPr>
            <w:tcW w:w="4253" w:type="dxa"/>
          </w:tcPr>
          <w:p w:rsidR="00991751" w:rsidRPr="00B74EE4" w:rsidRDefault="00991751" w:rsidP="00F147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991751" w:rsidTr="008041DF">
        <w:trPr>
          <w:trHeight w:val="762"/>
        </w:trPr>
        <w:tc>
          <w:tcPr>
            <w:tcW w:w="1271" w:type="dxa"/>
            <w:vMerge/>
          </w:tcPr>
          <w:p w:rsidR="00991751" w:rsidRDefault="00991751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0" w:type="dxa"/>
            <w:vMerge/>
          </w:tcPr>
          <w:p w:rsidR="00991751" w:rsidRPr="003A6F42" w:rsidRDefault="00991751" w:rsidP="00143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vMerge w:val="restart"/>
          </w:tcPr>
          <w:p w:rsidR="00991751" w:rsidRDefault="00991751" w:rsidP="002A5F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4E3">
              <w:rPr>
                <w:rFonts w:ascii="Times New Roman" w:hAnsi="Times New Roman" w:cs="Times New Roman"/>
                <w:sz w:val="28"/>
                <w:szCs w:val="28"/>
              </w:rPr>
              <w:t>проект межевания земельного участка или земельных участков, утвержденный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991751" w:rsidRDefault="00991751" w:rsidP="002A5F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либо</w:t>
            </w:r>
            <w:r w:rsidRPr="008244E3">
              <w:rPr>
                <w:rFonts w:ascii="Times New Roman" w:hAnsi="Times New Roman" w:cs="Times New Roman"/>
                <w:sz w:val="28"/>
                <w:szCs w:val="28"/>
              </w:rPr>
              <w:t xml:space="preserve"> решением общего собрания участников общей долевой собственности на земельный участок сельскохозяйственного назначения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74DC8">
              <w:rPr>
                <w:rFonts w:ascii="Times New Roman" w:hAnsi="Times New Roman" w:cs="Times New Roman"/>
                <w:sz w:val="28"/>
                <w:szCs w:val="28"/>
              </w:rPr>
              <w:t>(за исключением случая, если ранее этот проект межевания был представлен в орган регистрации прав)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91751" w:rsidRDefault="00991751" w:rsidP="00FF4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4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либо собственником земельной доли или земельных долей</w:t>
            </w:r>
            <w:r w:rsidRPr="00974D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253" w:type="dxa"/>
          </w:tcPr>
          <w:p w:rsidR="00991751" w:rsidRDefault="00991751" w:rsidP="00F147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требуется</w:t>
            </w:r>
          </w:p>
        </w:tc>
      </w:tr>
      <w:tr w:rsidR="00991751" w:rsidTr="008041DF">
        <w:trPr>
          <w:trHeight w:val="762"/>
        </w:trPr>
        <w:tc>
          <w:tcPr>
            <w:tcW w:w="1271" w:type="dxa"/>
            <w:vMerge/>
          </w:tcPr>
          <w:p w:rsidR="00991751" w:rsidRDefault="00991751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0" w:type="dxa"/>
            <w:vMerge/>
          </w:tcPr>
          <w:p w:rsidR="00991751" w:rsidRPr="003A6F42" w:rsidRDefault="00991751" w:rsidP="00143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vMerge/>
          </w:tcPr>
          <w:p w:rsidR="00991751" w:rsidRPr="008244E3" w:rsidRDefault="00991751" w:rsidP="00D55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991751" w:rsidRDefault="00991751" w:rsidP="00F147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991751" w:rsidTr="008041DF">
        <w:trPr>
          <w:trHeight w:val="762"/>
        </w:trPr>
        <w:tc>
          <w:tcPr>
            <w:tcW w:w="1271" w:type="dxa"/>
            <w:vMerge/>
          </w:tcPr>
          <w:p w:rsidR="00991751" w:rsidRDefault="00991751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0" w:type="dxa"/>
            <w:vMerge/>
          </w:tcPr>
          <w:p w:rsidR="00991751" w:rsidRPr="003A6F42" w:rsidRDefault="00991751" w:rsidP="00143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991751" w:rsidRPr="00A92204" w:rsidRDefault="00991751" w:rsidP="008546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5FA9">
              <w:rPr>
                <w:rFonts w:ascii="Times New Roman" w:hAnsi="Times New Roman" w:cs="Times New Roman"/>
                <w:sz w:val="28"/>
                <w:szCs w:val="28"/>
              </w:rPr>
              <w:t>копия протокола общего собрания участников долевой собственности на земельный участок из земель сельскохозяйственного назначения об утверждении проекта межевания земельных участков, перечня собственников образуемых земельных участков и размеров их долей в праве общей собственности на образуемые земельные участки в случае образования земельного участка на основании решения общего собрания участников долевой собственности на земельный участок из земель сельскохозяйственного назначения</w:t>
            </w:r>
          </w:p>
        </w:tc>
        <w:tc>
          <w:tcPr>
            <w:tcW w:w="4253" w:type="dxa"/>
          </w:tcPr>
          <w:p w:rsidR="00991751" w:rsidRDefault="00991751" w:rsidP="00F147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2BA">
              <w:rPr>
                <w:rFonts w:ascii="Times New Roman" w:hAnsi="Times New Roman" w:cs="Times New Roman"/>
                <w:sz w:val="28"/>
                <w:szCs w:val="28"/>
              </w:rPr>
              <w:t>в уполномоченный орган, в случае 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представления такого документа</w:t>
            </w:r>
          </w:p>
        </w:tc>
      </w:tr>
      <w:tr w:rsidR="00991751" w:rsidTr="008041DF">
        <w:trPr>
          <w:trHeight w:val="762"/>
        </w:trPr>
        <w:tc>
          <w:tcPr>
            <w:tcW w:w="1271" w:type="dxa"/>
            <w:vMerge/>
          </w:tcPr>
          <w:p w:rsidR="00991751" w:rsidRDefault="00991751" w:rsidP="008244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0" w:type="dxa"/>
            <w:vMerge/>
          </w:tcPr>
          <w:p w:rsidR="00991751" w:rsidRPr="003A6F42" w:rsidRDefault="00991751" w:rsidP="008244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991751" w:rsidRPr="008244E3" w:rsidRDefault="00991751" w:rsidP="009917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A3237">
              <w:rPr>
                <w:rFonts w:ascii="Times New Roman" w:hAnsi="Times New Roman" w:cs="Times New Roman"/>
                <w:sz w:val="28"/>
                <w:szCs w:val="28"/>
              </w:rPr>
              <w:t>оглашение об образовании общей долевой собственности на земельный участок или соглашение об образовании общей совместной собственности на земельный участок в случае, если подано заявление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ГКУ и</w:t>
            </w:r>
            <w:r w:rsidRPr="006A32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ГРП</w:t>
            </w:r>
            <w:r w:rsidRPr="006A3237">
              <w:rPr>
                <w:rFonts w:ascii="Times New Roman" w:hAnsi="Times New Roman" w:cs="Times New Roman"/>
                <w:sz w:val="28"/>
                <w:szCs w:val="28"/>
              </w:rPr>
              <w:t xml:space="preserve"> общей собственности на образуемый земельный участок</w:t>
            </w:r>
          </w:p>
        </w:tc>
        <w:tc>
          <w:tcPr>
            <w:tcW w:w="4253" w:type="dxa"/>
          </w:tcPr>
          <w:p w:rsidR="00991751" w:rsidRDefault="00991751" w:rsidP="008244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991751" w:rsidTr="008041DF">
        <w:trPr>
          <w:trHeight w:val="762"/>
        </w:trPr>
        <w:tc>
          <w:tcPr>
            <w:tcW w:w="1271" w:type="dxa"/>
            <w:vMerge/>
          </w:tcPr>
          <w:p w:rsidR="00991751" w:rsidRDefault="00991751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0" w:type="dxa"/>
            <w:vMerge/>
          </w:tcPr>
          <w:p w:rsidR="00991751" w:rsidRPr="003A6F42" w:rsidRDefault="00991751" w:rsidP="00143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991751" w:rsidRDefault="00991751" w:rsidP="00631E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правоустанавливающий документ на земельный участок в случае, если право собственности на земельный участок не зарегистрировано в ЕГРН и заявление подано </w:t>
            </w:r>
            <w:r w:rsidRPr="00631E12">
              <w:rPr>
                <w:rFonts w:ascii="Times New Roman" w:hAnsi="Times New Roman" w:cs="Times New Roman"/>
                <w:sz w:val="28"/>
                <w:szCs w:val="28"/>
              </w:rPr>
              <w:t xml:space="preserve">лицом или лицами, являющимися собственниками земельной доли (долей) и образующими земельный участок путем </w:t>
            </w:r>
            <w:r w:rsidRPr="00631E1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выдела земельного участка в порядке, установленном пунктами 4 - 6 статьи 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91751" w:rsidRDefault="00991751" w:rsidP="00631E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Закона № 101-ФЗ</w:t>
            </w:r>
          </w:p>
        </w:tc>
        <w:tc>
          <w:tcPr>
            <w:tcW w:w="4253" w:type="dxa"/>
          </w:tcPr>
          <w:p w:rsidR="00991751" w:rsidRDefault="00991751" w:rsidP="00F147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требуется</w:t>
            </w:r>
          </w:p>
        </w:tc>
      </w:tr>
      <w:tr w:rsidR="00991751" w:rsidTr="008041DF">
        <w:trPr>
          <w:trHeight w:val="762"/>
        </w:trPr>
        <w:tc>
          <w:tcPr>
            <w:tcW w:w="1271" w:type="dxa"/>
            <w:vMerge/>
          </w:tcPr>
          <w:p w:rsidR="00991751" w:rsidRDefault="00991751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0" w:type="dxa"/>
            <w:vMerge/>
          </w:tcPr>
          <w:p w:rsidR="00991751" w:rsidRPr="003A6F42" w:rsidRDefault="00991751" w:rsidP="00143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991751" w:rsidRPr="006A3237" w:rsidRDefault="00991751" w:rsidP="003A4B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E12">
              <w:rPr>
                <w:rFonts w:ascii="Times New Roman" w:hAnsi="Times New Roman" w:cs="Times New Roman"/>
                <w:sz w:val="28"/>
                <w:szCs w:val="28"/>
              </w:rPr>
              <w:t xml:space="preserve">письменное согласие третьих лиц на образование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земельного участка</w:t>
            </w:r>
            <w:r w:rsidRPr="00631E1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 исключением случая, указанного в пункте 5 статьи</w:t>
            </w:r>
            <w:r w:rsidRPr="00631E12">
              <w:rPr>
                <w:rFonts w:ascii="Times New Roman" w:hAnsi="Times New Roman" w:cs="Times New Roman"/>
                <w:sz w:val="28"/>
                <w:szCs w:val="28"/>
              </w:rPr>
              <w:t xml:space="preserve"> 14 Закона № 101-ФЗ</w:t>
            </w:r>
          </w:p>
        </w:tc>
        <w:tc>
          <w:tcPr>
            <w:tcW w:w="4253" w:type="dxa"/>
          </w:tcPr>
          <w:p w:rsidR="00991751" w:rsidRPr="00974DC8" w:rsidRDefault="00991751" w:rsidP="00974D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991751" w:rsidTr="008041DF">
        <w:trPr>
          <w:trHeight w:val="762"/>
        </w:trPr>
        <w:tc>
          <w:tcPr>
            <w:tcW w:w="1271" w:type="dxa"/>
            <w:vMerge/>
          </w:tcPr>
          <w:p w:rsidR="00991751" w:rsidRDefault="00991751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0" w:type="dxa"/>
            <w:vMerge/>
          </w:tcPr>
          <w:p w:rsidR="00991751" w:rsidRPr="003A6F42" w:rsidRDefault="00991751" w:rsidP="00143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991751" w:rsidRPr="00631E12" w:rsidRDefault="00991751" w:rsidP="003A4B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346">
              <w:rPr>
                <w:rFonts w:ascii="Times New Roman" w:hAnsi="Times New Roman" w:cs="Times New Roman"/>
                <w:sz w:val="28"/>
                <w:szCs w:val="28"/>
              </w:rPr>
              <w:t>выписка из протокола общего собрания участников долевой собственности (если полномочия уполномоченного лица подтверждены данным документом)</w:t>
            </w:r>
          </w:p>
        </w:tc>
        <w:tc>
          <w:tcPr>
            <w:tcW w:w="4253" w:type="dxa"/>
          </w:tcPr>
          <w:p w:rsidR="00991751" w:rsidRDefault="00991751" w:rsidP="00974D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346">
              <w:rPr>
                <w:rFonts w:ascii="Times New Roman" w:hAnsi="Times New Roman" w:cs="Times New Roman"/>
                <w:sz w:val="28"/>
                <w:szCs w:val="28"/>
              </w:rPr>
              <w:t>в уполномоченный орган, в случае не представления такого документа</w:t>
            </w:r>
          </w:p>
        </w:tc>
      </w:tr>
      <w:tr w:rsidR="00991751" w:rsidTr="008041DF">
        <w:trPr>
          <w:trHeight w:val="732"/>
        </w:trPr>
        <w:tc>
          <w:tcPr>
            <w:tcW w:w="1271" w:type="dxa"/>
            <w:vMerge w:val="restart"/>
          </w:tcPr>
          <w:p w:rsidR="00991751" w:rsidRDefault="00991751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991751" w:rsidRDefault="00991751" w:rsidP="004115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0" w:type="dxa"/>
            <w:vMerge w:val="restart"/>
          </w:tcPr>
          <w:p w:rsidR="00991751" w:rsidRDefault="00991751" w:rsidP="00EB4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Документы,</w:t>
            </w:r>
            <w:r w:rsidRPr="00677ED0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представленны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7E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для ГКУ и (или) ГРП</w:t>
            </w:r>
          </w:p>
          <w:p w:rsidR="00991751" w:rsidRPr="00DA05EE" w:rsidRDefault="00991751" w:rsidP="00DA05EE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A05EE">
              <w:rPr>
                <w:rFonts w:ascii="Times New Roman" w:hAnsi="Times New Roman" w:cs="Times New Roman"/>
                <w:i/>
                <w:sz w:val="28"/>
                <w:szCs w:val="28"/>
              </w:rPr>
              <w:t>Дополнительно к пункту 6</w:t>
            </w:r>
          </w:p>
          <w:p w:rsidR="00991751" w:rsidRPr="00DA05EE" w:rsidRDefault="00991751" w:rsidP="00DA05EE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A05EE">
              <w:rPr>
                <w:rFonts w:ascii="Times New Roman" w:hAnsi="Times New Roman" w:cs="Times New Roman"/>
                <w:i/>
                <w:sz w:val="28"/>
                <w:szCs w:val="28"/>
              </w:rPr>
              <w:t>раздела II Таблицы № 1:</w:t>
            </w:r>
          </w:p>
          <w:p w:rsidR="00991751" w:rsidRPr="00EB4551" w:rsidRDefault="00991751" w:rsidP="00EB4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991751" w:rsidRDefault="00991751" w:rsidP="006C5E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56A0">
              <w:rPr>
                <w:rFonts w:ascii="Times New Roman" w:hAnsi="Times New Roman" w:cs="Times New Roman"/>
                <w:sz w:val="28"/>
                <w:szCs w:val="28"/>
              </w:rPr>
              <w:t>правоустанавливающий документ на земельный участок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t xml:space="preserve"> </w:t>
            </w:r>
            <w:r w:rsidRPr="00CB56A0">
              <w:rPr>
                <w:rFonts w:ascii="Times New Roman" w:hAnsi="Times New Roman" w:cs="Times New Roman"/>
                <w:sz w:val="28"/>
                <w:szCs w:val="28"/>
              </w:rPr>
              <w:t>если право собственности на земельный участок не зарегистрировано в ЕГРН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на соответствие</w:t>
            </w:r>
            <w:r w:rsidRPr="00CB56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требованиям, установленным</w:t>
            </w:r>
            <w:r w:rsidRPr="00CB56A0">
              <w:rPr>
                <w:rFonts w:ascii="Times New Roman" w:hAnsi="Times New Roman" w:cs="Times New Roman"/>
                <w:sz w:val="28"/>
                <w:szCs w:val="28"/>
              </w:rPr>
              <w:t xml:space="preserve"> законодательством, действовавшим в месте издания 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аких актов на момент их издания</w:t>
            </w:r>
          </w:p>
        </w:tc>
        <w:tc>
          <w:tcPr>
            <w:tcW w:w="4253" w:type="dxa"/>
          </w:tcPr>
          <w:p w:rsidR="00991751" w:rsidRPr="00B74EE4" w:rsidRDefault="00991751" w:rsidP="00D24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необходимости, в уполномоченный орган, в целях подтверждения издания/выдачи такого акта (свидетельства)</w:t>
            </w:r>
          </w:p>
        </w:tc>
      </w:tr>
      <w:tr w:rsidR="00991751" w:rsidTr="008041DF">
        <w:trPr>
          <w:trHeight w:val="732"/>
        </w:trPr>
        <w:tc>
          <w:tcPr>
            <w:tcW w:w="1271" w:type="dxa"/>
            <w:vMerge/>
          </w:tcPr>
          <w:p w:rsidR="00991751" w:rsidRDefault="00991751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0" w:type="dxa"/>
            <w:vMerge/>
          </w:tcPr>
          <w:p w:rsidR="00991751" w:rsidRDefault="00991751" w:rsidP="00EB4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991751" w:rsidRDefault="00991751" w:rsidP="00EC6A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проект межевания земельных участков на соответствие его по </w:t>
            </w:r>
            <w:r w:rsidRPr="00EC6A81">
              <w:rPr>
                <w:rFonts w:ascii="Times New Roman" w:hAnsi="Times New Roman" w:cs="Times New Roman"/>
                <w:sz w:val="28"/>
                <w:szCs w:val="28"/>
              </w:rPr>
              <w:t>фор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 и содержанию требованиям статьи </w:t>
            </w:r>
            <w:r w:rsidRPr="00EC6A81">
              <w:rPr>
                <w:rFonts w:ascii="Times New Roman" w:hAnsi="Times New Roman" w:cs="Times New Roman"/>
                <w:sz w:val="28"/>
                <w:szCs w:val="28"/>
              </w:rPr>
              <w:t xml:space="preserve">13.1 Закона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C6A81">
              <w:rPr>
                <w:rFonts w:ascii="Times New Roman" w:hAnsi="Times New Roman" w:cs="Times New Roman"/>
                <w:sz w:val="28"/>
                <w:szCs w:val="28"/>
              </w:rPr>
              <w:t xml:space="preserve">№ 101-ФЗ,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Требованиям к проекту межеванию земельных участков, утвержденным приказом </w:t>
            </w:r>
            <w:r w:rsidRPr="00EC6A81">
              <w:rPr>
                <w:rFonts w:ascii="Times New Roman" w:hAnsi="Times New Roman" w:cs="Times New Roman"/>
                <w:sz w:val="28"/>
                <w:szCs w:val="28"/>
              </w:rPr>
              <w:t xml:space="preserve">Минэкономразвития России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Pr="00EC6A81">
              <w:rPr>
                <w:rFonts w:ascii="Times New Roman" w:hAnsi="Times New Roman" w:cs="Times New Roman"/>
                <w:sz w:val="28"/>
                <w:szCs w:val="28"/>
              </w:rPr>
              <w:t xml:space="preserve">03.08.2011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C6A81">
              <w:rPr>
                <w:rFonts w:ascii="Times New Roman" w:hAnsi="Times New Roman" w:cs="Times New Roman"/>
                <w:sz w:val="28"/>
                <w:szCs w:val="28"/>
              </w:rPr>
              <w:t>№ 388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991751" w:rsidRDefault="00991751" w:rsidP="00A301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1) если проект межевания земельных участков утвержден решением собственника земельной доли или земельных долей:</w:t>
            </w:r>
          </w:p>
          <w:p w:rsidR="00991751" w:rsidRDefault="00991751" w:rsidP="00A301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-</w:t>
            </w:r>
            <w:r w:rsidRPr="00EC6A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соблюдение порядка обязательного </w:t>
            </w:r>
            <w:r w:rsidRPr="00EC6A81">
              <w:rPr>
                <w:rFonts w:ascii="Times New Roman" w:hAnsi="Times New Roman" w:cs="Times New Roman"/>
                <w:sz w:val="28"/>
                <w:szCs w:val="28"/>
              </w:rPr>
              <w:t xml:space="preserve">согласования </w:t>
            </w:r>
            <w:r w:rsidRPr="00701E84">
              <w:rPr>
                <w:rFonts w:ascii="Times New Roman" w:hAnsi="Times New Roman" w:cs="Times New Roman"/>
                <w:sz w:val="28"/>
                <w:szCs w:val="28"/>
              </w:rPr>
              <w:t xml:space="preserve">с участниками долевой </w:t>
            </w:r>
            <w:r w:rsidRPr="00701E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собственности</w:t>
            </w:r>
            <w:r w:rsidRPr="00EC6A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01E84">
              <w:rPr>
                <w:rFonts w:ascii="Times New Roman" w:hAnsi="Times New Roman" w:cs="Times New Roman"/>
                <w:sz w:val="28"/>
                <w:szCs w:val="28"/>
              </w:rPr>
              <w:t>размер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01E84">
              <w:rPr>
                <w:rFonts w:ascii="Times New Roman" w:hAnsi="Times New Roman" w:cs="Times New Roman"/>
                <w:sz w:val="28"/>
                <w:szCs w:val="28"/>
              </w:rPr>
              <w:t xml:space="preserve"> и местоположение границ выделяемого в счет земельной доли или земельных долей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6A81">
              <w:rPr>
                <w:rFonts w:ascii="Times New Roman" w:hAnsi="Times New Roman" w:cs="Times New Roman"/>
                <w:sz w:val="28"/>
                <w:szCs w:val="28"/>
              </w:rPr>
              <w:t>местоположения и площади выделяемого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FA5D69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>! ВАЖНО</w:t>
            </w:r>
            <w:r w:rsidRPr="00FA5D69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:</w:t>
            </w:r>
            <w:r w:rsidRPr="00FA5D6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E19E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 случае, если в течение тридцати дней со дня надлежащего извещения участников долевой собственности о согласовании проекта межевания земельного участка в соответствии с пунктами 9 </w:t>
            </w:r>
            <w:r w:rsidR="008E19E6">
              <w:rPr>
                <w:rFonts w:ascii="Times New Roman" w:hAnsi="Times New Roman" w:cs="Times New Roman"/>
                <w:i/>
                <w:sz w:val="24"/>
                <w:szCs w:val="24"/>
              </w:rPr>
              <w:t>–</w:t>
            </w:r>
            <w:r w:rsidRPr="008E19E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11</w:t>
            </w:r>
            <w:r w:rsidR="008E19E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E19E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статьи 13.1 Закона </w:t>
            </w:r>
            <w:r w:rsidR="008E19E6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  <w:r w:rsidRPr="008E19E6">
              <w:rPr>
                <w:rFonts w:ascii="Times New Roman" w:hAnsi="Times New Roman" w:cs="Times New Roman"/>
                <w:i/>
                <w:sz w:val="24"/>
                <w:szCs w:val="24"/>
              </w:rPr>
              <w:t>№ 218-ФЗ от участников долевой собственности не поступят возражения относительно размера и местоположения границ выделяемого в счет земельной доли или земельных долей земельного участка, проект межевания земельного участка считается согласованным</w:t>
            </w:r>
            <w:r w:rsidR="008E19E6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8E19E6" w:rsidRDefault="008E19E6" w:rsidP="00A301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- на наличие </w:t>
            </w:r>
            <w:r w:rsidRPr="008E19E6">
              <w:rPr>
                <w:rFonts w:ascii="Times New Roman" w:hAnsi="Times New Roman" w:cs="Times New Roman"/>
                <w:sz w:val="28"/>
                <w:szCs w:val="28"/>
              </w:rPr>
              <w:t>все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 поступивших</w:t>
            </w:r>
            <w:r w:rsidRPr="008E19E6">
              <w:rPr>
                <w:rFonts w:ascii="Times New Roman" w:hAnsi="Times New Roman" w:cs="Times New Roman"/>
                <w:sz w:val="28"/>
                <w:szCs w:val="28"/>
              </w:rPr>
              <w:t xml:space="preserve"> кадастр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овому инженеру возражений</w:t>
            </w:r>
            <w:r w:rsidRPr="008E19E6">
              <w:rPr>
                <w:rFonts w:ascii="Times New Roman" w:hAnsi="Times New Roman" w:cs="Times New Roman"/>
                <w:sz w:val="28"/>
                <w:szCs w:val="28"/>
              </w:rPr>
              <w:t xml:space="preserve"> относительно размера и местоположения границ выделяемого в счет земельной доли или земельных долей земельного участка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(при их наличии), оформленных</w:t>
            </w:r>
            <w:r w:rsidRPr="008E19E6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соответствии с пунктом 13 статьи 13.1 Закона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 101-ФЗ. (</w:t>
            </w:r>
            <w:r w:rsidRPr="008E19E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Возражения относительно размера и местоположения границ выделяемого в счет земельной доли или земельных долей земельного участка должны содержать фамилию, имя и отчество лица, выдвинувшего эти возражения, реквизиты документа, удостоверяющего его личность, обоснование причин его несогласия с предложенными размером и местоположением границ выделяемого в счет земельной доли или земельных долей земельного участка, кадастровый номер исходного земельного участка. К этим возражениям должны быть приложены копии документов, подтверждающих </w:t>
            </w:r>
            <w:r w:rsidRPr="008E19E6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право лица, выдвинувшего эти возражения, на земельную долю в исходном земельном участке</w:t>
            </w:r>
            <w:r w:rsidRPr="008E19E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991751" w:rsidRPr="004503FD" w:rsidRDefault="00991751" w:rsidP="008E19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-</w:t>
            </w:r>
            <w:r w:rsidRPr="004503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Pr="004503FD">
              <w:rPr>
                <w:rFonts w:ascii="Times New Roman" w:hAnsi="Times New Roman" w:cs="Times New Roman"/>
                <w:sz w:val="28"/>
                <w:szCs w:val="28"/>
              </w:rPr>
              <w:t>наличие в составе приложения документов, подтверждающи</w:t>
            </w:r>
            <w:r w:rsidR="003645B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4503FD">
              <w:rPr>
                <w:rFonts w:ascii="Times New Roman" w:hAnsi="Times New Roman" w:cs="Times New Roman"/>
                <w:sz w:val="28"/>
                <w:szCs w:val="28"/>
              </w:rPr>
              <w:t xml:space="preserve"> снятие возражений относительно размера и местоположения границ земельного участка, выделяемого в счет доли или долей в праве общей собственности на земельный участок из земель сельскохозяйственного назначения в случае, если такие возражения поступали в орган регистрации прав в порядке, предусмотренном Законом № 101-ФЗ</w:t>
            </w:r>
            <w:r w:rsidR="008E19E6">
              <w:rPr>
                <w:rFonts w:ascii="Times New Roman" w:hAnsi="Times New Roman" w:cs="Times New Roman"/>
                <w:sz w:val="28"/>
                <w:szCs w:val="28"/>
              </w:rPr>
              <w:t>. (</w:t>
            </w:r>
            <w:proofErr w:type="gramStart"/>
            <w:r w:rsidR="008E19E6" w:rsidRPr="008E19E6"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  <w:proofErr w:type="gramEnd"/>
            <w:r w:rsidR="008E19E6" w:rsidRPr="008E19E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заключении кадастрового инженера о снятии возражений относительно размера и местоположения границ выделяемого в счет земельной доли или земельных долей земельного участка в виде связного текста приводятся сведения о лице, представившем соответствующие возражения, причины его несогласия с предложенными размером и местоположением границ образуемого земельного участка, а также информация о способе устранения таких причин.</w:t>
            </w:r>
            <w:r w:rsidR="008E19E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8E19E6" w:rsidRPr="008E19E6">
              <w:rPr>
                <w:rFonts w:ascii="Times New Roman" w:hAnsi="Times New Roman" w:cs="Times New Roman"/>
                <w:i/>
                <w:sz w:val="24"/>
                <w:szCs w:val="24"/>
              </w:rPr>
              <w:t>Заключение кадастрового инженера о снятии возражений относительно размера и местоположения границ выделяемого в счет земельной доли или земельных долей земельного участка подписывается лицом, снявшим ранее представленные возражения (с указанием его фамилии, инициалов и даты подписания), и кадастровым инженером (с указанием его фамилии, инициалов и даты подписания). Подпись кадастрового инженера заверяется его печатью.</w:t>
            </w:r>
            <w:r w:rsidR="008E19E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503F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64894" w:rsidRDefault="00991751" w:rsidP="003648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364894">
              <w:rPr>
                <w:rFonts w:ascii="Times New Roman" w:hAnsi="Times New Roman" w:cs="Times New Roman"/>
                <w:sz w:val="28"/>
                <w:szCs w:val="28"/>
              </w:rPr>
              <w:t xml:space="preserve">- на наличие </w:t>
            </w:r>
            <w:r w:rsidR="00364894" w:rsidRPr="004503FD">
              <w:rPr>
                <w:rFonts w:ascii="Times New Roman" w:hAnsi="Times New Roman" w:cs="Times New Roman"/>
                <w:sz w:val="28"/>
                <w:szCs w:val="28"/>
              </w:rPr>
              <w:t>в составе приложения</w:t>
            </w:r>
            <w:r w:rsidR="003648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64894" w:rsidRPr="003645B1">
              <w:rPr>
                <w:rFonts w:ascii="Times New Roman" w:hAnsi="Times New Roman" w:cs="Times New Roman"/>
                <w:sz w:val="28"/>
                <w:szCs w:val="28"/>
              </w:rPr>
              <w:t>заключени</w:t>
            </w:r>
            <w:r w:rsidR="00364894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364894" w:rsidRPr="003645B1">
              <w:rPr>
                <w:rFonts w:ascii="Times New Roman" w:hAnsi="Times New Roman" w:cs="Times New Roman"/>
                <w:sz w:val="28"/>
                <w:szCs w:val="28"/>
              </w:rPr>
              <w:t xml:space="preserve"> кадастрового инженера об </w:t>
            </w:r>
            <w:r w:rsidR="00364894" w:rsidRPr="003645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отсутствии возражений относительно размера и местоположения границ выделяемого в счет земельной доли или земельных долей земельного участка</w:t>
            </w:r>
            <w:r w:rsidR="0036489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91751" w:rsidRDefault="00364894" w:rsidP="00A301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991751" w:rsidRPr="004503F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91751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="00991751" w:rsidRPr="004503FD">
              <w:rPr>
                <w:rFonts w:ascii="Times New Roman" w:hAnsi="Times New Roman" w:cs="Times New Roman"/>
                <w:sz w:val="28"/>
                <w:szCs w:val="28"/>
              </w:rPr>
              <w:t>наличие в составе приложения документов, удостоверяющих права на земельную долю или земельные доли, в счет которых выделяется земельный участок</w:t>
            </w:r>
            <w:r w:rsidR="0099175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91751" w:rsidRDefault="00991751" w:rsidP="00A301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2) если проект межевания земельного участка утвержден решением </w:t>
            </w:r>
            <w:r w:rsidRPr="004503FD">
              <w:rPr>
                <w:rFonts w:ascii="Times New Roman" w:hAnsi="Times New Roman" w:cs="Times New Roman"/>
                <w:sz w:val="28"/>
                <w:szCs w:val="28"/>
              </w:rPr>
              <w:t>собрания участников долевой собственности на земельный участок (земельные участки) из земель сельскохозяйственного назначения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4503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91751" w:rsidRPr="00EC6A81" w:rsidRDefault="00991751" w:rsidP="00A301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- соблюдение порядка ознакомления с</w:t>
            </w:r>
            <w:r w:rsidRPr="00EC6A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проектом межевания, подлежащим </w:t>
            </w:r>
            <w:r w:rsidRPr="00701E84">
              <w:rPr>
                <w:rFonts w:ascii="Times New Roman" w:hAnsi="Times New Roman" w:cs="Times New Roman"/>
                <w:sz w:val="28"/>
                <w:szCs w:val="28"/>
              </w:rPr>
              <w:t>утверждению общим собранием участников долевой собственности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(</w:t>
            </w:r>
            <w:r w:rsidR="00FA5D69" w:rsidRPr="00FA5D69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 xml:space="preserve">! </w:t>
            </w:r>
            <w:r w:rsidRPr="00FA5D69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>ВАЖНО:</w:t>
            </w:r>
            <w:r w:rsidRPr="00FA5D6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E19E6">
              <w:rPr>
                <w:rFonts w:ascii="Times New Roman" w:hAnsi="Times New Roman" w:cs="Times New Roman"/>
                <w:i/>
                <w:sz w:val="24"/>
                <w:szCs w:val="24"/>
              </w:rPr>
              <w:t>срок ознакомления с проектом межевания земельных участков не может быть менее чем тридцать дней до дня его утверждения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.);</w:t>
            </w:r>
          </w:p>
          <w:p w:rsidR="00991751" w:rsidRDefault="00991751" w:rsidP="00A301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- наличие сведений</w:t>
            </w:r>
            <w:r w:rsidRPr="006E7B3E">
              <w:rPr>
                <w:rFonts w:ascii="Times New Roman" w:hAnsi="Times New Roman" w:cs="Times New Roman"/>
                <w:sz w:val="28"/>
                <w:szCs w:val="28"/>
              </w:rPr>
              <w:t xml:space="preserve"> о земельных участках, выделяемых в счет земельных долей, находящихся в муниципальной собственности (при их наличии), и о земельном участке или земельных участках, право общей </w:t>
            </w:r>
            <w:r w:rsidRPr="004D0608">
              <w:rPr>
                <w:rFonts w:ascii="Times New Roman" w:hAnsi="Times New Roman" w:cs="Times New Roman"/>
                <w:sz w:val="28"/>
                <w:szCs w:val="28"/>
              </w:rPr>
              <w:t>собственности на которые сохраняется или возникает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91751" w:rsidRDefault="00991751" w:rsidP="00A301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- наличие в составе приложения акта </w:t>
            </w:r>
            <w:r w:rsidRPr="004503FD">
              <w:rPr>
                <w:rFonts w:ascii="Times New Roman" w:hAnsi="Times New Roman" w:cs="Times New Roman"/>
                <w:sz w:val="28"/>
                <w:szCs w:val="28"/>
              </w:rPr>
              <w:t>соответствующего органа местног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самоуправления, подтверждающего</w:t>
            </w:r>
            <w:r w:rsidRPr="004503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503F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полномочия должностного лица органа местного самоуправления, указанного в </w:t>
            </w:r>
            <w:r w:rsidR="008B333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4503FD">
              <w:rPr>
                <w:rFonts w:ascii="Times New Roman" w:hAnsi="Times New Roman" w:cs="Times New Roman"/>
                <w:sz w:val="28"/>
                <w:szCs w:val="28"/>
              </w:rPr>
              <w:t xml:space="preserve">пункте 10 статьи 14.1 Закона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101-ФЗ, либо заверенной в установленном порядке копии такого акта </w:t>
            </w:r>
          </w:p>
          <w:p w:rsidR="00991751" w:rsidRPr="00FA5D69" w:rsidRDefault="00991751" w:rsidP="00A95DE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</w:pPr>
            <w:bookmarkStart w:id="0" w:name="_GoBack"/>
            <w:bookmarkEnd w:id="0"/>
            <w:r w:rsidRPr="00FA5D69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>! ВАЖНО:</w:t>
            </w:r>
          </w:p>
          <w:p w:rsidR="00991751" w:rsidRPr="00631E12" w:rsidRDefault="00991751" w:rsidP="00A95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DE9">
              <w:rPr>
                <w:rFonts w:ascii="Times New Roman" w:hAnsi="Times New Roman" w:cs="Times New Roman"/>
                <w:sz w:val="28"/>
                <w:szCs w:val="28"/>
              </w:rPr>
              <w:t>если земельный участок образуется на основании решения общего собрания участников долевой собственности и в соответствии с утвержденным этим собранием проектом межевания, дополнительное согласование размера и местоположения границ образуемого земельного участка не требуется</w:t>
            </w:r>
          </w:p>
        </w:tc>
        <w:tc>
          <w:tcPr>
            <w:tcW w:w="4253" w:type="dxa"/>
          </w:tcPr>
          <w:p w:rsidR="00991751" w:rsidRDefault="00991751" w:rsidP="00D24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требуется</w:t>
            </w:r>
          </w:p>
        </w:tc>
      </w:tr>
      <w:tr w:rsidR="00991751" w:rsidTr="008041DF">
        <w:trPr>
          <w:trHeight w:val="732"/>
        </w:trPr>
        <w:tc>
          <w:tcPr>
            <w:tcW w:w="1271" w:type="dxa"/>
            <w:vMerge/>
          </w:tcPr>
          <w:p w:rsidR="00991751" w:rsidRDefault="00991751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0" w:type="dxa"/>
            <w:vMerge/>
          </w:tcPr>
          <w:p w:rsidR="00991751" w:rsidRDefault="00991751" w:rsidP="00EB4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991751" w:rsidRDefault="00991751" w:rsidP="002419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822">
              <w:rPr>
                <w:rFonts w:ascii="Times New Roman" w:hAnsi="Times New Roman" w:cs="Times New Roman"/>
                <w:sz w:val="28"/>
                <w:szCs w:val="28"/>
              </w:rPr>
              <w:t>выписка из протокола общего собрания участников долевой собственности (если полномочия уполномоченного лица подтверждены</w:t>
            </w:r>
            <w:r w:rsidRPr="006E4C7C">
              <w:rPr>
                <w:rFonts w:ascii="Times New Roman" w:hAnsi="Times New Roman" w:cs="Times New Roman"/>
                <w:sz w:val="28"/>
                <w:szCs w:val="28"/>
              </w:rPr>
              <w:t xml:space="preserve"> данным документом) на наличие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991751" w:rsidRDefault="00991751" w:rsidP="002419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C7C">
              <w:rPr>
                <w:rFonts w:ascii="Times New Roman" w:hAnsi="Times New Roman" w:cs="Times New Roman"/>
                <w:sz w:val="28"/>
                <w:szCs w:val="28"/>
              </w:rPr>
              <w:t xml:space="preserve">сведений об уполномоченном лице (фамилия, имя, отчество, паспортные данные), о видах действий, на совершение которых уполномочено данное лицо,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E4C7C">
              <w:rPr>
                <w:rFonts w:ascii="Times New Roman" w:hAnsi="Times New Roman" w:cs="Times New Roman"/>
                <w:sz w:val="28"/>
                <w:szCs w:val="28"/>
              </w:rPr>
              <w:t xml:space="preserve"> срок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E4C7C">
              <w:rPr>
                <w:rFonts w:ascii="Times New Roman" w:hAnsi="Times New Roman" w:cs="Times New Roman"/>
                <w:sz w:val="28"/>
                <w:szCs w:val="28"/>
              </w:rPr>
              <w:t>, в течение которого данное лицо осуществ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ляет переданные ему полномочия (с</w:t>
            </w:r>
            <w:r w:rsidRPr="006E4C7C">
              <w:rPr>
                <w:rFonts w:ascii="Times New Roman" w:hAnsi="Times New Roman" w:cs="Times New Roman"/>
                <w:sz w:val="28"/>
                <w:szCs w:val="28"/>
              </w:rPr>
              <w:t>рок осуществления полномочий не может быть более чем три года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991751" w:rsidRPr="00FA5D69" w:rsidRDefault="00991751" w:rsidP="002419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FA5D69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>! ВАЖНО:</w:t>
            </w:r>
            <w:r w:rsidRPr="00FA5D69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</w:p>
          <w:p w:rsidR="00991751" w:rsidRDefault="00991751" w:rsidP="002419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выписка должна быть заверена </w:t>
            </w:r>
            <w:r w:rsidRPr="008266F6">
              <w:rPr>
                <w:rFonts w:ascii="Times New Roman" w:hAnsi="Times New Roman" w:cs="Times New Roman"/>
                <w:sz w:val="28"/>
                <w:szCs w:val="28"/>
              </w:rPr>
              <w:t>должностным лицом органа местного самоуправления</w:t>
            </w:r>
          </w:p>
        </w:tc>
        <w:tc>
          <w:tcPr>
            <w:tcW w:w="4253" w:type="dxa"/>
          </w:tcPr>
          <w:p w:rsidR="00991751" w:rsidRDefault="00991751" w:rsidP="00D24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991751" w:rsidTr="008041DF">
        <w:trPr>
          <w:trHeight w:val="732"/>
        </w:trPr>
        <w:tc>
          <w:tcPr>
            <w:tcW w:w="1271" w:type="dxa"/>
            <w:vMerge/>
          </w:tcPr>
          <w:p w:rsidR="00991751" w:rsidRDefault="00991751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0" w:type="dxa"/>
            <w:vMerge/>
          </w:tcPr>
          <w:p w:rsidR="00991751" w:rsidRDefault="00991751" w:rsidP="00EB4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991751" w:rsidRDefault="00991751" w:rsidP="00EC6A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951">
              <w:rPr>
                <w:rFonts w:ascii="Times New Roman" w:hAnsi="Times New Roman" w:cs="Times New Roman"/>
                <w:sz w:val="28"/>
                <w:szCs w:val="28"/>
              </w:rPr>
              <w:t xml:space="preserve">копия протокола общего собрания участников долевой собственности на земельный участок из земель сельскохозяйственного назначения об утверждении проекта межевания земельных участков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наличие:</w:t>
            </w:r>
          </w:p>
          <w:p w:rsidR="00991751" w:rsidRDefault="00991751" w:rsidP="002419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качестве приложения - спис</w:t>
            </w:r>
            <w:r w:rsidRPr="00C55822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55822">
              <w:rPr>
                <w:rFonts w:ascii="Times New Roman" w:hAnsi="Times New Roman" w:cs="Times New Roman"/>
                <w:sz w:val="28"/>
                <w:szCs w:val="28"/>
              </w:rPr>
              <w:t xml:space="preserve"> присутствующих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общем собрании</w:t>
            </w:r>
            <w:r w:rsidRPr="00C55822">
              <w:rPr>
                <w:rFonts w:ascii="Times New Roman" w:hAnsi="Times New Roman" w:cs="Times New Roman"/>
                <w:sz w:val="28"/>
                <w:szCs w:val="28"/>
              </w:rPr>
              <w:t xml:space="preserve"> участников долевой собственности на земельный участок с указанием реквизитов документов, удостоверя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ющих их права на земельные доли;</w:t>
            </w:r>
            <w:r w:rsidRPr="00C558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91751" w:rsidRDefault="00991751" w:rsidP="002419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подписей председателя, секретаря общего собрания, уполномоченного должностного лица</w:t>
            </w:r>
            <w:r w:rsidRPr="00C55822">
              <w:rPr>
                <w:rFonts w:ascii="Times New Roman" w:hAnsi="Times New Roman" w:cs="Times New Roman"/>
                <w:sz w:val="28"/>
                <w:szCs w:val="28"/>
              </w:rPr>
              <w:t xml:space="preserve"> органа местного самоуправления поселения или городского округа по месту расположения земельного участка, находящегося в общей долевой собственности, присутств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овавшим на общем собрании;</w:t>
            </w:r>
          </w:p>
          <w:p w:rsidR="00991751" w:rsidRPr="00FA5D69" w:rsidRDefault="00991751" w:rsidP="008266F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FA5D69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>! ВАЖНО:</w:t>
            </w:r>
            <w:r w:rsidRPr="00FA5D69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</w:p>
          <w:p w:rsidR="00991751" w:rsidRPr="000008AD" w:rsidRDefault="00991751" w:rsidP="00000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08AD">
              <w:rPr>
                <w:rFonts w:ascii="Times New Roman" w:hAnsi="Times New Roman" w:cs="Times New Roman"/>
                <w:sz w:val="28"/>
                <w:szCs w:val="28"/>
              </w:rPr>
              <w:t>копия протокола должна быть заверена уполномоченным</w:t>
            </w:r>
            <w:r>
              <w:t xml:space="preserve"> </w:t>
            </w:r>
            <w:r w:rsidRPr="000008AD">
              <w:rPr>
                <w:rFonts w:ascii="Times New Roman" w:hAnsi="Times New Roman" w:cs="Times New Roman"/>
                <w:sz w:val="28"/>
                <w:szCs w:val="28"/>
              </w:rPr>
              <w:t>должностным лицом органа местного самоуправления</w:t>
            </w:r>
          </w:p>
          <w:p w:rsidR="00991751" w:rsidRPr="004D0608" w:rsidRDefault="00991751" w:rsidP="000008AD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4253" w:type="dxa"/>
          </w:tcPr>
          <w:p w:rsidR="00991751" w:rsidRDefault="003645B1" w:rsidP="00D24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0C55F7" w:rsidTr="00991751">
        <w:trPr>
          <w:trHeight w:val="590"/>
        </w:trPr>
        <w:tc>
          <w:tcPr>
            <w:tcW w:w="1271" w:type="dxa"/>
            <w:vMerge w:val="restart"/>
          </w:tcPr>
          <w:p w:rsidR="000C55F7" w:rsidRDefault="000C55F7" w:rsidP="00035B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400" w:type="dxa"/>
            <w:vMerge w:val="restart"/>
          </w:tcPr>
          <w:p w:rsidR="000C55F7" w:rsidRDefault="000C55F7" w:rsidP="00035B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Межевой</w:t>
            </w:r>
            <w:r w:rsidRPr="000E0D85">
              <w:rPr>
                <w:rFonts w:ascii="Times New Roman" w:hAnsi="Times New Roman" w:cs="Times New Roman"/>
                <w:sz w:val="28"/>
                <w:szCs w:val="28"/>
              </w:rPr>
              <w:t xml:space="preserve"> план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C55F7" w:rsidRPr="00DA05EE" w:rsidRDefault="000C55F7" w:rsidP="00035BA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A05EE">
              <w:rPr>
                <w:rFonts w:ascii="Times New Roman" w:hAnsi="Times New Roman" w:cs="Times New Roman"/>
                <w:i/>
                <w:sz w:val="28"/>
                <w:szCs w:val="28"/>
              </w:rPr>
              <w:t>Дополнительно к пункту 7</w:t>
            </w:r>
          </w:p>
          <w:p w:rsidR="000C55F7" w:rsidRPr="00DA05EE" w:rsidRDefault="000C55F7" w:rsidP="00035BA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A05EE">
              <w:rPr>
                <w:rFonts w:ascii="Times New Roman" w:hAnsi="Times New Roman" w:cs="Times New Roman"/>
                <w:i/>
                <w:sz w:val="28"/>
                <w:szCs w:val="28"/>
              </w:rPr>
              <w:t>раздела II Таблицы № 1:</w:t>
            </w:r>
          </w:p>
          <w:p w:rsidR="000C55F7" w:rsidRDefault="000C55F7" w:rsidP="00035B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55F7" w:rsidRPr="000E0D85" w:rsidRDefault="000C55F7" w:rsidP="00035B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0C55F7" w:rsidRDefault="000C55F7" w:rsidP="008266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34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 наличие в акте согласования местоположения границ личных подписей всех заинтересованных лиц или их представителей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случаях, предусмотренных частью</w:t>
            </w:r>
            <w:r w:rsidRPr="009B33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645B1">
              <w:rPr>
                <w:rFonts w:ascii="Times New Roman" w:hAnsi="Times New Roman" w:cs="Times New Roman"/>
                <w:sz w:val="28"/>
                <w:szCs w:val="28"/>
              </w:rPr>
              <w:t xml:space="preserve">1 статьи 39 </w:t>
            </w:r>
            <w:r w:rsidR="003645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Закона № 221-ФЗ, част</w:t>
            </w:r>
            <w:r w:rsidR="00FF40D2">
              <w:rPr>
                <w:rFonts w:ascii="Times New Roman" w:hAnsi="Times New Roman" w:cs="Times New Roman"/>
                <w:sz w:val="28"/>
                <w:szCs w:val="28"/>
              </w:rPr>
              <w:t>ью</w:t>
            </w:r>
            <w:r w:rsidR="003645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B334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B3346">
              <w:rPr>
                <w:rFonts w:ascii="Times New Roman" w:hAnsi="Times New Roman" w:cs="Times New Roman"/>
                <w:sz w:val="28"/>
                <w:szCs w:val="28"/>
              </w:rPr>
              <w:t xml:space="preserve">статьи 43 Закона </w:t>
            </w:r>
            <w:r w:rsidR="00A4184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B3346">
              <w:rPr>
                <w:rFonts w:ascii="Times New Roman" w:hAnsi="Times New Roman" w:cs="Times New Roman"/>
                <w:sz w:val="28"/>
                <w:szCs w:val="28"/>
              </w:rPr>
              <w:t>№ 218-ФЗ</w:t>
            </w:r>
            <w:r>
              <w:rPr>
                <w:rStyle w:val="ae"/>
                <w:rFonts w:ascii="Times New Roman" w:hAnsi="Times New Roman" w:cs="Times New Roman"/>
                <w:sz w:val="28"/>
                <w:szCs w:val="28"/>
              </w:rPr>
              <w:footnoteReference w:id="9"/>
            </w:r>
          </w:p>
          <w:p w:rsidR="000C55F7" w:rsidRPr="00FA5D69" w:rsidRDefault="000C55F7" w:rsidP="008266F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5D69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>! ВАЖНО:</w:t>
            </w:r>
            <w:r w:rsidRPr="00FA5D6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0C55F7" w:rsidRDefault="000C55F7" w:rsidP="008266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266F6">
              <w:rPr>
                <w:rFonts w:ascii="Times New Roman" w:hAnsi="Times New Roman" w:cs="Times New Roman"/>
                <w:sz w:val="28"/>
                <w:szCs w:val="28"/>
              </w:rPr>
              <w:t xml:space="preserve">кт согласования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местоположения границ земельного участка оформляется</w:t>
            </w:r>
            <w:r w:rsidRPr="008266F6">
              <w:rPr>
                <w:rFonts w:ascii="Times New Roman" w:hAnsi="Times New Roman" w:cs="Times New Roman"/>
                <w:sz w:val="28"/>
                <w:szCs w:val="28"/>
              </w:rPr>
              <w:t xml:space="preserve"> в результате кадастровых работ по образованию земельных участков </w:t>
            </w:r>
            <w:r w:rsidR="000C4BC5">
              <w:rPr>
                <w:rFonts w:ascii="Times New Roman" w:hAnsi="Times New Roman" w:cs="Times New Roman"/>
                <w:sz w:val="28"/>
                <w:szCs w:val="28"/>
              </w:rPr>
              <w:t xml:space="preserve">только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случае если </w:t>
            </w:r>
            <w:r w:rsidRPr="008266F6">
              <w:rPr>
                <w:rFonts w:ascii="Times New Roman" w:hAnsi="Times New Roman" w:cs="Times New Roman"/>
                <w:sz w:val="28"/>
                <w:szCs w:val="28"/>
              </w:rPr>
              <w:t>уточнено местоположение гр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аниц смежных земельных участков</w:t>
            </w:r>
          </w:p>
        </w:tc>
        <w:tc>
          <w:tcPr>
            <w:tcW w:w="4253" w:type="dxa"/>
          </w:tcPr>
          <w:p w:rsidR="000C55F7" w:rsidRPr="00B74EE4" w:rsidRDefault="000C55F7" w:rsidP="00035B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требуется</w:t>
            </w:r>
          </w:p>
          <w:p w:rsidR="000C55F7" w:rsidRPr="00B74EE4" w:rsidRDefault="000C55F7" w:rsidP="00035B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55F7" w:rsidTr="008041DF">
        <w:trPr>
          <w:trHeight w:val="186"/>
        </w:trPr>
        <w:tc>
          <w:tcPr>
            <w:tcW w:w="1271" w:type="dxa"/>
            <w:vMerge/>
          </w:tcPr>
          <w:p w:rsidR="000C55F7" w:rsidRDefault="000C55F7" w:rsidP="00035B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0" w:type="dxa"/>
            <w:vMerge/>
          </w:tcPr>
          <w:p w:rsidR="000C55F7" w:rsidRDefault="000C55F7" w:rsidP="00035B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0C55F7" w:rsidRDefault="000C55F7" w:rsidP="00980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отсутствие пересечений</w:t>
            </w:r>
            <w:r w:rsidRPr="007B1CDF">
              <w:rPr>
                <w:rFonts w:ascii="Times New Roman" w:hAnsi="Times New Roman" w:cs="Times New Roman"/>
                <w:sz w:val="28"/>
                <w:szCs w:val="28"/>
              </w:rPr>
              <w:t xml:space="preserve"> границ земельного участка, 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ГКУ</w:t>
            </w:r>
            <w:r w:rsidRPr="007B1CDF">
              <w:rPr>
                <w:rFonts w:ascii="Times New Roman" w:hAnsi="Times New Roman" w:cs="Times New Roman"/>
                <w:sz w:val="28"/>
                <w:szCs w:val="28"/>
              </w:rPr>
              <w:t xml:space="preserve"> которого представлено заявление,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Pr="007B1CDF">
              <w:rPr>
                <w:rFonts w:ascii="Times New Roman" w:hAnsi="Times New Roman" w:cs="Times New Roman"/>
                <w:sz w:val="28"/>
                <w:szCs w:val="28"/>
              </w:rPr>
              <w:t>границ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ами</w:t>
            </w:r>
            <w:r w:rsidRPr="007B1CDF">
              <w:rPr>
                <w:rFonts w:ascii="Times New Roman" w:hAnsi="Times New Roman" w:cs="Times New Roman"/>
                <w:sz w:val="28"/>
                <w:szCs w:val="28"/>
              </w:rPr>
              <w:t xml:space="preserve"> другого земельного участка, сведения о котором содержатся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ЕГРН, или границами</w:t>
            </w:r>
            <w:r w:rsidRPr="007B1C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C4BC5" w:rsidRPr="000C4BC5">
              <w:rPr>
                <w:rFonts w:ascii="Times New Roman" w:hAnsi="Times New Roman" w:cs="Times New Roman"/>
                <w:sz w:val="28"/>
                <w:szCs w:val="28"/>
              </w:rPr>
              <w:t>или границами лесничества</w:t>
            </w:r>
            <w:r w:rsidR="000C4BC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C4BC5" w:rsidRPr="000C4B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B1CDF">
              <w:rPr>
                <w:rFonts w:ascii="Times New Roman" w:hAnsi="Times New Roman" w:cs="Times New Roman"/>
                <w:sz w:val="28"/>
                <w:szCs w:val="28"/>
              </w:rPr>
              <w:t>территориальной зоны, населенного пункта, муниципального образования, за исключением случаев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B1C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указанных в пунктах</w:t>
            </w:r>
            <w:r w:rsidRPr="007B1CDF">
              <w:rPr>
                <w:rFonts w:ascii="Times New Roman" w:hAnsi="Times New Roman" w:cs="Times New Roman"/>
                <w:sz w:val="28"/>
                <w:szCs w:val="28"/>
              </w:rPr>
              <w:t xml:space="preserve"> 20,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20.1,</w:t>
            </w:r>
            <w:r w:rsidRPr="007B1CDF">
              <w:rPr>
                <w:rFonts w:ascii="Times New Roman" w:hAnsi="Times New Roman" w:cs="Times New Roman"/>
                <w:sz w:val="28"/>
                <w:szCs w:val="28"/>
              </w:rPr>
              <w:t>21, 27, 43 части 1 статьи 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частях</w:t>
            </w:r>
            <w:r w:rsidRPr="00FA7EBE">
              <w:rPr>
                <w:rFonts w:ascii="Times New Roman" w:hAnsi="Times New Roman" w:cs="Times New Roman"/>
                <w:sz w:val="28"/>
                <w:szCs w:val="28"/>
              </w:rPr>
              <w:t xml:space="preserve"> 1 и 2 статьи 60.2 Закона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A7EBE">
              <w:rPr>
                <w:rFonts w:ascii="Times New Roman" w:hAnsi="Times New Roman" w:cs="Times New Roman"/>
                <w:sz w:val="28"/>
                <w:szCs w:val="28"/>
              </w:rPr>
              <w:t xml:space="preserve">№ 218-ФЗ </w:t>
            </w:r>
          </w:p>
        </w:tc>
        <w:tc>
          <w:tcPr>
            <w:tcW w:w="4253" w:type="dxa"/>
          </w:tcPr>
          <w:p w:rsidR="000C55F7" w:rsidRDefault="000C55F7" w:rsidP="00035B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0C55F7" w:rsidTr="008041DF">
        <w:trPr>
          <w:trHeight w:val="186"/>
        </w:trPr>
        <w:tc>
          <w:tcPr>
            <w:tcW w:w="1271" w:type="dxa"/>
            <w:vMerge/>
          </w:tcPr>
          <w:p w:rsidR="000C55F7" w:rsidRDefault="000C55F7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0" w:type="dxa"/>
            <w:vMerge/>
          </w:tcPr>
          <w:p w:rsidR="000C55F7" w:rsidRDefault="000C55F7" w:rsidP="00EB4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0C55F7" w:rsidRDefault="000C55F7" w:rsidP="00602B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Pr="00602B98">
              <w:rPr>
                <w:rFonts w:ascii="Times New Roman" w:hAnsi="Times New Roman" w:cs="Times New Roman"/>
                <w:sz w:val="28"/>
                <w:szCs w:val="28"/>
              </w:rPr>
              <w:t>отличие площади земельного участка, выделяемого в счет доли или долей в праве общей собственности на земельный участок из земель сельскохозяйственного назначения, от площади такого земельного участка, указанной в соответствующем утвержденном проекте межевания земельного участка или земельных участков, более чем на десять процентов</w:t>
            </w:r>
          </w:p>
        </w:tc>
        <w:tc>
          <w:tcPr>
            <w:tcW w:w="4253" w:type="dxa"/>
          </w:tcPr>
          <w:p w:rsidR="000C55F7" w:rsidRDefault="00480AD3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0C55F7">
              <w:rPr>
                <w:rFonts w:ascii="Times New Roman" w:hAnsi="Times New Roman" w:cs="Times New Roman"/>
                <w:sz w:val="28"/>
                <w:szCs w:val="28"/>
              </w:rPr>
              <w:t>е требуется</w:t>
            </w:r>
          </w:p>
        </w:tc>
      </w:tr>
      <w:tr w:rsidR="000C55F7" w:rsidTr="008041DF">
        <w:trPr>
          <w:trHeight w:val="186"/>
        </w:trPr>
        <w:tc>
          <w:tcPr>
            <w:tcW w:w="1271" w:type="dxa"/>
            <w:vMerge/>
          </w:tcPr>
          <w:p w:rsidR="000C55F7" w:rsidRDefault="000C55F7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0" w:type="dxa"/>
            <w:vMerge/>
          </w:tcPr>
          <w:p w:rsidR="000C55F7" w:rsidRDefault="000C55F7" w:rsidP="00EB4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0C55F7" w:rsidRPr="005669B6" w:rsidRDefault="000C55F7" w:rsidP="005669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9B6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r w:rsidRPr="005669B6">
              <w:rPr>
                <w:rFonts w:ascii="Times New Roman" w:hAnsi="Times New Roman" w:cs="Times New Roman"/>
                <w:sz w:val="28"/>
                <w:szCs w:val="28"/>
              </w:rPr>
              <w:t>доступ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669B6">
              <w:rPr>
                <w:rFonts w:ascii="Times New Roman" w:hAnsi="Times New Roman" w:cs="Times New Roman"/>
                <w:sz w:val="28"/>
                <w:szCs w:val="28"/>
              </w:rPr>
              <w:t xml:space="preserve"> (проход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669B6">
              <w:rPr>
                <w:rFonts w:ascii="Times New Roman" w:hAnsi="Times New Roman" w:cs="Times New Roman"/>
                <w:sz w:val="28"/>
                <w:szCs w:val="28"/>
              </w:rPr>
              <w:t xml:space="preserve"> или проезд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669B6">
              <w:rPr>
                <w:rFonts w:ascii="Times New Roman" w:hAnsi="Times New Roman" w:cs="Times New Roman"/>
                <w:sz w:val="28"/>
                <w:szCs w:val="28"/>
              </w:rPr>
              <w:t xml:space="preserve"> от земельных участков общего пользования) к земельному участку, в отношении которого представлено заявление и необходимые для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ГКУ</w:t>
            </w:r>
            <w:r w:rsidRPr="005669B6">
              <w:rPr>
                <w:rFonts w:ascii="Times New Roman" w:hAnsi="Times New Roman" w:cs="Times New Roman"/>
                <w:sz w:val="28"/>
                <w:szCs w:val="28"/>
              </w:rPr>
              <w:t xml:space="preserve"> и (или)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ГРП </w:t>
            </w:r>
            <w:r w:rsidRPr="005669B6">
              <w:rPr>
                <w:rFonts w:ascii="Times New Roman" w:hAnsi="Times New Roman" w:cs="Times New Roman"/>
                <w:sz w:val="28"/>
                <w:szCs w:val="28"/>
              </w:rPr>
              <w:t>документы, или к иным земельным участкам, в том числе путем установления сервитута (в случае осуществления государственного кадастрового учета</w:t>
            </w:r>
          </w:p>
        </w:tc>
        <w:tc>
          <w:tcPr>
            <w:tcW w:w="4253" w:type="dxa"/>
          </w:tcPr>
          <w:p w:rsidR="000C55F7" w:rsidRDefault="000C55F7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0C55F7" w:rsidRPr="000C55F7" w:rsidTr="008041DF">
        <w:trPr>
          <w:trHeight w:val="186"/>
        </w:trPr>
        <w:tc>
          <w:tcPr>
            <w:tcW w:w="1271" w:type="dxa"/>
            <w:vMerge/>
          </w:tcPr>
          <w:p w:rsidR="000C55F7" w:rsidRPr="000C55F7" w:rsidRDefault="000C55F7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0" w:type="dxa"/>
            <w:vMerge/>
          </w:tcPr>
          <w:p w:rsidR="000C55F7" w:rsidRPr="000C55F7" w:rsidRDefault="000C55F7" w:rsidP="00EB4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0C55F7" w:rsidRPr="000C55F7" w:rsidRDefault="000C55F7" w:rsidP="000C55F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u w:val="single"/>
                <w:lang w:bidi="ru-RU"/>
              </w:rPr>
            </w:pPr>
            <w:r w:rsidRPr="000C55F7"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u w:val="single"/>
                <w:lang w:bidi="ru-RU"/>
              </w:rPr>
              <w:t>! НЕ ОСУЩЕСТВЛЯЕТСЯ:</w:t>
            </w:r>
          </w:p>
          <w:p w:rsidR="000C55F7" w:rsidRPr="000C55F7" w:rsidRDefault="000C55F7" w:rsidP="00EC29EB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bidi="ru-RU"/>
              </w:rPr>
            </w:pPr>
            <w:r w:rsidRPr="000C55F7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проверка на соответствие размера земельного участка</w:t>
            </w:r>
            <w:r w:rsidR="00EC29E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,</w:t>
            </w:r>
            <w:r w:rsidRPr="000C55F7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</w:t>
            </w:r>
            <w:r w:rsidR="00EC29EB" w:rsidRPr="000C55F7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образуемого </w:t>
            </w:r>
            <w:r w:rsidR="00EC29E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для </w:t>
            </w:r>
            <w:r w:rsidR="00EC29EB" w:rsidRPr="00EC29E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ведения личного подсобного хозяйства или осуществления деятельности крестьянского (фермерского) хозяйства, если их основной деятельностью является садоводство, овощеводство, цветоводство, виноградарство, семеноводство, птицеводство, пчеловодство, товарное рыбоводство или другая деятельность в целях производства сельскохозяйственной продукции по технологии, допускающей использование земельных участков, размеры которых менее чем минимальные размеры земельных участков, установленные законами субъектов Российской Федерации</w:t>
            </w:r>
            <w:r w:rsidR="00EC29E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, </w:t>
            </w:r>
            <w:r w:rsidRPr="000C55F7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или земельного участка, который в результате преобразования сохраняется в измененных границах</w:t>
            </w:r>
            <w:r w:rsidR="00980A58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,</w:t>
            </w:r>
            <w:r w:rsidRPr="000C55F7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установленным в соответствии с федеральным законом требованиям к предельным </w:t>
            </w:r>
            <w:r w:rsidRPr="000C55F7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lastRenderedPageBreak/>
              <w:t>(минимальным и максимальным) размерам земельного участка</w:t>
            </w:r>
          </w:p>
        </w:tc>
        <w:tc>
          <w:tcPr>
            <w:tcW w:w="4253" w:type="dxa"/>
          </w:tcPr>
          <w:p w:rsidR="000C55F7" w:rsidRPr="000C55F7" w:rsidRDefault="000C55F7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5440D" w:rsidRPr="00260F69" w:rsidRDefault="0015440D" w:rsidP="00991751">
      <w:pPr>
        <w:rPr>
          <w:rFonts w:ascii="Times New Roman" w:hAnsi="Times New Roman" w:cs="Times New Roman"/>
          <w:sz w:val="28"/>
          <w:szCs w:val="28"/>
        </w:rPr>
      </w:pPr>
    </w:p>
    <w:sectPr w:rsidR="0015440D" w:rsidRPr="00260F69" w:rsidSect="00300276">
      <w:headerReference w:type="default" r:id="rId8"/>
      <w:pgSz w:w="16838" w:h="11906" w:orient="landscape"/>
      <w:pgMar w:top="426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616A" w:rsidRDefault="0084616A" w:rsidP="006E6F8D">
      <w:pPr>
        <w:spacing w:after="0" w:line="240" w:lineRule="auto"/>
      </w:pPr>
      <w:r>
        <w:separator/>
      </w:r>
    </w:p>
  </w:endnote>
  <w:endnote w:type="continuationSeparator" w:id="0">
    <w:p w:rsidR="0084616A" w:rsidRDefault="0084616A" w:rsidP="006E6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616A" w:rsidRDefault="0084616A" w:rsidP="006E6F8D">
      <w:pPr>
        <w:spacing w:after="0" w:line="240" w:lineRule="auto"/>
      </w:pPr>
      <w:r>
        <w:separator/>
      </w:r>
    </w:p>
  </w:footnote>
  <w:footnote w:type="continuationSeparator" w:id="0">
    <w:p w:rsidR="0084616A" w:rsidRDefault="0084616A" w:rsidP="006E6F8D">
      <w:pPr>
        <w:spacing w:after="0" w:line="240" w:lineRule="auto"/>
      </w:pPr>
      <w:r>
        <w:continuationSeparator/>
      </w:r>
    </w:p>
  </w:footnote>
  <w:footnote w:id="1">
    <w:p w:rsidR="00177F55" w:rsidRPr="007B4AB8" w:rsidRDefault="00177F55">
      <w:pPr>
        <w:pStyle w:val="ac"/>
        <w:rPr>
          <w:rFonts w:ascii="Times New Roman" w:hAnsi="Times New Roman" w:cs="Times New Roman"/>
        </w:rPr>
      </w:pPr>
      <w:r w:rsidRPr="007B4AB8">
        <w:rPr>
          <w:rStyle w:val="ae"/>
          <w:rFonts w:ascii="Times New Roman" w:hAnsi="Times New Roman" w:cs="Times New Roman"/>
        </w:rPr>
        <w:footnoteRef/>
      </w:r>
      <w:r w:rsidRPr="007B4AB8">
        <w:rPr>
          <w:rFonts w:ascii="Times New Roman" w:hAnsi="Times New Roman" w:cs="Times New Roman"/>
        </w:rPr>
        <w:t xml:space="preserve"> далее </w:t>
      </w:r>
      <w:r w:rsidR="00F0263C" w:rsidRPr="007B4AB8">
        <w:rPr>
          <w:rFonts w:ascii="Times New Roman" w:hAnsi="Times New Roman" w:cs="Times New Roman"/>
        </w:rPr>
        <w:t>–</w:t>
      </w:r>
      <w:r w:rsidR="008A4919" w:rsidRPr="007B4AB8">
        <w:rPr>
          <w:rFonts w:ascii="Times New Roman" w:hAnsi="Times New Roman" w:cs="Times New Roman"/>
        </w:rPr>
        <w:t xml:space="preserve"> </w:t>
      </w:r>
      <w:r w:rsidRPr="007B4AB8">
        <w:rPr>
          <w:rFonts w:ascii="Times New Roman" w:hAnsi="Times New Roman" w:cs="Times New Roman"/>
        </w:rPr>
        <w:t>ГКУ</w:t>
      </w:r>
    </w:p>
  </w:footnote>
  <w:footnote w:id="2">
    <w:p w:rsidR="008244E3" w:rsidRDefault="008244E3">
      <w:pPr>
        <w:pStyle w:val="ac"/>
      </w:pPr>
      <w:r>
        <w:rPr>
          <w:rStyle w:val="ae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д</w:t>
      </w:r>
      <w:r w:rsidRPr="008244E3">
        <w:rPr>
          <w:rFonts w:ascii="Times New Roman" w:hAnsi="Times New Roman" w:cs="Times New Roman"/>
        </w:rPr>
        <w:t>алее – Закон № 101-ФЗ</w:t>
      </w:r>
    </w:p>
  </w:footnote>
  <w:footnote w:id="3">
    <w:p w:rsidR="00EC2295" w:rsidRPr="00EC2295" w:rsidRDefault="00EC2295">
      <w:pPr>
        <w:pStyle w:val="ac"/>
        <w:rPr>
          <w:rFonts w:ascii="Times New Roman" w:hAnsi="Times New Roman" w:cs="Times New Roman"/>
        </w:rPr>
      </w:pPr>
      <w:r w:rsidRPr="00EC2295">
        <w:rPr>
          <w:rStyle w:val="ae"/>
          <w:rFonts w:ascii="Times New Roman" w:hAnsi="Times New Roman" w:cs="Times New Roman"/>
        </w:rPr>
        <w:footnoteRef/>
      </w:r>
      <w:r w:rsidRPr="00EC2295">
        <w:rPr>
          <w:rFonts w:ascii="Times New Roman" w:hAnsi="Times New Roman" w:cs="Times New Roman"/>
        </w:rPr>
        <w:t xml:space="preserve"> Нумерация строк указана в соответствии с таблицей № 1</w:t>
      </w:r>
    </w:p>
  </w:footnote>
  <w:footnote w:id="4">
    <w:p w:rsidR="009D58A1" w:rsidRDefault="009D58A1">
      <w:pPr>
        <w:pStyle w:val="ac"/>
      </w:pPr>
      <w:r>
        <w:rPr>
          <w:rStyle w:val="ae"/>
        </w:rPr>
        <w:footnoteRef/>
      </w:r>
      <w:r>
        <w:t xml:space="preserve"> </w:t>
      </w:r>
      <w:r w:rsidRPr="009D58A1">
        <w:rPr>
          <w:rFonts w:ascii="Times New Roman" w:hAnsi="Times New Roman" w:cs="Times New Roman"/>
        </w:rPr>
        <w:t>Закон № 221-ФЗ</w:t>
      </w:r>
      <w:r w:rsidR="00980A58">
        <w:rPr>
          <w:rFonts w:ascii="Times New Roman" w:hAnsi="Times New Roman" w:cs="Times New Roman"/>
        </w:rPr>
        <w:t xml:space="preserve"> </w:t>
      </w:r>
      <w:r w:rsidRPr="009D58A1">
        <w:rPr>
          <w:rFonts w:ascii="Times New Roman" w:hAnsi="Times New Roman" w:cs="Times New Roman"/>
        </w:rPr>
        <w:t>- Федеральный закон от 24.07.2007</w:t>
      </w:r>
      <w:r w:rsidR="00980A58">
        <w:rPr>
          <w:rFonts w:ascii="Times New Roman" w:hAnsi="Times New Roman" w:cs="Times New Roman"/>
        </w:rPr>
        <w:t xml:space="preserve"> № 221-ФЗ</w:t>
      </w:r>
      <w:r w:rsidRPr="009D58A1">
        <w:rPr>
          <w:rFonts w:ascii="Times New Roman" w:hAnsi="Times New Roman" w:cs="Times New Roman"/>
        </w:rPr>
        <w:t xml:space="preserve"> «О кадастровой деятельности»</w:t>
      </w:r>
    </w:p>
  </w:footnote>
  <w:footnote w:id="5">
    <w:p w:rsidR="00442344" w:rsidRPr="00442344" w:rsidRDefault="00442344">
      <w:pPr>
        <w:pStyle w:val="ac"/>
        <w:rPr>
          <w:rFonts w:ascii="Times New Roman" w:hAnsi="Times New Roman" w:cs="Times New Roman"/>
        </w:rPr>
      </w:pPr>
      <w:r>
        <w:rPr>
          <w:rStyle w:val="ae"/>
        </w:rPr>
        <w:footnoteRef/>
      </w:r>
      <w:r>
        <w:t xml:space="preserve"> </w:t>
      </w:r>
      <w:r w:rsidRPr="00442344">
        <w:rPr>
          <w:rFonts w:ascii="Times New Roman" w:hAnsi="Times New Roman" w:cs="Times New Roman"/>
        </w:rPr>
        <w:t>ЕГРН- Единый государственный реестр недвижимости</w:t>
      </w:r>
    </w:p>
  </w:footnote>
  <w:footnote w:id="6">
    <w:p w:rsidR="00F27EC2" w:rsidRPr="00080CAA" w:rsidRDefault="00F27EC2">
      <w:pPr>
        <w:pStyle w:val="ac"/>
        <w:rPr>
          <w:rFonts w:ascii="Times New Roman" w:hAnsi="Times New Roman" w:cs="Times New Roman"/>
        </w:rPr>
      </w:pPr>
      <w:r>
        <w:rPr>
          <w:rStyle w:val="ae"/>
        </w:rPr>
        <w:footnoteRef/>
      </w:r>
      <w:r>
        <w:t xml:space="preserve"> </w:t>
      </w:r>
      <w:r w:rsidRPr="00080CAA">
        <w:rPr>
          <w:rFonts w:ascii="Times New Roman" w:hAnsi="Times New Roman" w:cs="Times New Roman"/>
        </w:rPr>
        <w:t>Книга учета входящих документов</w:t>
      </w:r>
    </w:p>
  </w:footnote>
  <w:footnote w:id="7">
    <w:p w:rsidR="00F27EC2" w:rsidRDefault="00F27EC2" w:rsidP="00484648">
      <w:pPr>
        <w:pStyle w:val="ac"/>
        <w:jc w:val="both"/>
      </w:pPr>
      <w:r w:rsidRPr="00080CAA">
        <w:rPr>
          <w:rStyle w:val="ae"/>
          <w:rFonts w:ascii="Times New Roman" w:hAnsi="Times New Roman" w:cs="Times New Roman"/>
        </w:rPr>
        <w:footnoteRef/>
      </w:r>
      <w:r w:rsidRPr="00080CAA">
        <w:rPr>
          <w:rFonts w:ascii="Times New Roman" w:hAnsi="Times New Roman" w:cs="Times New Roman"/>
        </w:rPr>
        <w:t xml:space="preserve"> Книга учета арестов, запрещений совершения сделок с объектами недвижимого имущества, иных ограничений прав и обременений объектов недвижимого имущества</w:t>
      </w:r>
    </w:p>
  </w:footnote>
  <w:footnote w:id="8">
    <w:p w:rsidR="002A5FA9" w:rsidRDefault="002A5FA9">
      <w:pPr>
        <w:pStyle w:val="ac"/>
      </w:pPr>
      <w:r>
        <w:rPr>
          <w:rStyle w:val="ae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д</w:t>
      </w:r>
      <w:r w:rsidRPr="002A5FA9">
        <w:rPr>
          <w:rFonts w:ascii="Times New Roman" w:hAnsi="Times New Roman" w:cs="Times New Roman"/>
        </w:rPr>
        <w:t>алее - ГРП</w:t>
      </w:r>
    </w:p>
  </w:footnote>
  <w:footnote w:id="9">
    <w:p w:rsidR="000C55F7" w:rsidRPr="000C55F7" w:rsidRDefault="000C55F7">
      <w:pPr>
        <w:pStyle w:val="ac"/>
        <w:rPr>
          <w:rFonts w:ascii="Times New Roman" w:hAnsi="Times New Roman" w:cs="Times New Roman"/>
        </w:rPr>
      </w:pPr>
      <w:r>
        <w:rPr>
          <w:rStyle w:val="ae"/>
        </w:rPr>
        <w:footnoteRef/>
      </w:r>
      <w:r>
        <w:t xml:space="preserve"> </w:t>
      </w:r>
      <w:r w:rsidRPr="000C55F7">
        <w:rPr>
          <w:rFonts w:ascii="Times New Roman" w:hAnsi="Times New Roman" w:cs="Times New Roman"/>
        </w:rPr>
        <w:t>Закон № 218-ФЗ – Федеральный закон от 13.07.2015 № 218-ФЗ «О государственной регистрации недвижимости»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03690010"/>
      <w:docPartObj>
        <w:docPartGallery w:val="Page Numbers (Top of Page)"/>
        <w:docPartUnique/>
      </w:docPartObj>
    </w:sdtPr>
    <w:sdtEndPr/>
    <w:sdtContent>
      <w:p w:rsidR="008870D8" w:rsidRDefault="008870D8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184C">
          <w:rPr>
            <w:noProof/>
          </w:rPr>
          <w:t>12</w:t>
        </w:r>
        <w:r>
          <w:fldChar w:fldCharType="end"/>
        </w:r>
      </w:p>
    </w:sdtContent>
  </w:sdt>
  <w:p w:rsidR="008870D8" w:rsidRDefault="008870D8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CC10D2"/>
    <w:multiLevelType w:val="hybridMultilevel"/>
    <w:tmpl w:val="FDD8CC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043472"/>
    <w:multiLevelType w:val="hybridMultilevel"/>
    <w:tmpl w:val="B2B44514"/>
    <w:lvl w:ilvl="0" w:tplc="76EE00A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3D6997"/>
    <w:multiLevelType w:val="hybridMultilevel"/>
    <w:tmpl w:val="4E50C1B4"/>
    <w:lvl w:ilvl="0" w:tplc="F8580B3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EB3"/>
    <w:rsid w:val="000008AD"/>
    <w:rsid w:val="00011802"/>
    <w:rsid w:val="000219AD"/>
    <w:rsid w:val="0003364F"/>
    <w:rsid w:val="0003544F"/>
    <w:rsid w:val="00035BAF"/>
    <w:rsid w:val="00042F50"/>
    <w:rsid w:val="000525EE"/>
    <w:rsid w:val="00061152"/>
    <w:rsid w:val="0006655A"/>
    <w:rsid w:val="0007079D"/>
    <w:rsid w:val="00080CAA"/>
    <w:rsid w:val="00083B94"/>
    <w:rsid w:val="00083C75"/>
    <w:rsid w:val="00091153"/>
    <w:rsid w:val="00091F5A"/>
    <w:rsid w:val="000B23E6"/>
    <w:rsid w:val="000C2492"/>
    <w:rsid w:val="000C4969"/>
    <w:rsid w:val="000C4BC5"/>
    <w:rsid w:val="000C50A2"/>
    <w:rsid w:val="000C55F7"/>
    <w:rsid w:val="000E0D85"/>
    <w:rsid w:val="000E5F83"/>
    <w:rsid w:val="001212F6"/>
    <w:rsid w:val="00127521"/>
    <w:rsid w:val="00134E2F"/>
    <w:rsid w:val="00142CF5"/>
    <w:rsid w:val="00143EF5"/>
    <w:rsid w:val="0015440D"/>
    <w:rsid w:val="00165C81"/>
    <w:rsid w:val="00177F55"/>
    <w:rsid w:val="001A6D25"/>
    <w:rsid w:val="001A71DF"/>
    <w:rsid w:val="001C1BF3"/>
    <w:rsid w:val="001C2047"/>
    <w:rsid w:val="001C5030"/>
    <w:rsid w:val="00207416"/>
    <w:rsid w:val="00211B0D"/>
    <w:rsid w:val="00213D4B"/>
    <w:rsid w:val="002170D3"/>
    <w:rsid w:val="00241951"/>
    <w:rsid w:val="0024497E"/>
    <w:rsid w:val="00245AC7"/>
    <w:rsid w:val="002461C0"/>
    <w:rsid w:val="00260F69"/>
    <w:rsid w:val="002616AD"/>
    <w:rsid w:val="0026194D"/>
    <w:rsid w:val="00263401"/>
    <w:rsid w:val="00276AE9"/>
    <w:rsid w:val="00292942"/>
    <w:rsid w:val="00297D31"/>
    <w:rsid w:val="002A30F2"/>
    <w:rsid w:val="002A5FA9"/>
    <w:rsid w:val="002C0399"/>
    <w:rsid w:val="002D4F32"/>
    <w:rsid w:val="002E7D81"/>
    <w:rsid w:val="002F5F7E"/>
    <w:rsid w:val="00300276"/>
    <w:rsid w:val="003060AB"/>
    <w:rsid w:val="003075CB"/>
    <w:rsid w:val="00313C1C"/>
    <w:rsid w:val="003240E0"/>
    <w:rsid w:val="00327907"/>
    <w:rsid w:val="003315AB"/>
    <w:rsid w:val="00332078"/>
    <w:rsid w:val="003433BC"/>
    <w:rsid w:val="00345F12"/>
    <w:rsid w:val="00350717"/>
    <w:rsid w:val="003548AA"/>
    <w:rsid w:val="003645B1"/>
    <w:rsid w:val="00364894"/>
    <w:rsid w:val="00374E88"/>
    <w:rsid w:val="00382C47"/>
    <w:rsid w:val="0038720D"/>
    <w:rsid w:val="00387D13"/>
    <w:rsid w:val="003907FA"/>
    <w:rsid w:val="00397948"/>
    <w:rsid w:val="003A2CA1"/>
    <w:rsid w:val="003A4B10"/>
    <w:rsid w:val="003A6F42"/>
    <w:rsid w:val="003D1833"/>
    <w:rsid w:val="003D2DF4"/>
    <w:rsid w:val="003D302B"/>
    <w:rsid w:val="003F4636"/>
    <w:rsid w:val="00406CB6"/>
    <w:rsid w:val="0041157E"/>
    <w:rsid w:val="004136FC"/>
    <w:rsid w:val="00424C5B"/>
    <w:rsid w:val="00431518"/>
    <w:rsid w:val="00434D9D"/>
    <w:rsid w:val="00435973"/>
    <w:rsid w:val="004405A4"/>
    <w:rsid w:val="00442344"/>
    <w:rsid w:val="004503FD"/>
    <w:rsid w:val="00460EF5"/>
    <w:rsid w:val="0046596B"/>
    <w:rsid w:val="004740F2"/>
    <w:rsid w:val="004775A0"/>
    <w:rsid w:val="00480AD3"/>
    <w:rsid w:val="00481C42"/>
    <w:rsid w:val="00481F42"/>
    <w:rsid w:val="00484648"/>
    <w:rsid w:val="0049546D"/>
    <w:rsid w:val="004A0C9A"/>
    <w:rsid w:val="004A0EE2"/>
    <w:rsid w:val="004A63BA"/>
    <w:rsid w:val="004A6A6D"/>
    <w:rsid w:val="004D0608"/>
    <w:rsid w:val="004D4F24"/>
    <w:rsid w:val="004E2638"/>
    <w:rsid w:val="00501639"/>
    <w:rsid w:val="00516D23"/>
    <w:rsid w:val="00522312"/>
    <w:rsid w:val="00544D23"/>
    <w:rsid w:val="0054538B"/>
    <w:rsid w:val="00552C76"/>
    <w:rsid w:val="00565D3C"/>
    <w:rsid w:val="005669B6"/>
    <w:rsid w:val="0058012F"/>
    <w:rsid w:val="005807A4"/>
    <w:rsid w:val="005A01B5"/>
    <w:rsid w:val="005C4EC3"/>
    <w:rsid w:val="005D385D"/>
    <w:rsid w:val="005E2601"/>
    <w:rsid w:val="005E26A7"/>
    <w:rsid w:val="005E3FCF"/>
    <w:rsid w:val="005E4BCC"/>
    <w:rsid w:val="005F6A77"/>
    <w:rsid w:val="00602B98"/>
    <w:rsid w:val="00603A41"/>
    <w:rsid w:val="00615664"/>
    <w:rsid w:val="00631E12"/>
    <w:rsid w:val="00637E9C"/>
    <w:rsid w:val="00657FD7"/>
    <w:rsid w:val="00662C2B"/>
    <w:rsid w:val="00665D01"/>
    <w:rsid w:val="00674A8C"/>
    <w:rsid w:val="00677ED0"/>
    <w:rsid w:val="006815B4"/>
    <w:rsid w:val="00690D8E"/>
    <w:rsid w:val="0069111E"/>
    <w:rsid w:val="00694033"/>
    <w:rsid w:val="006A3237"/>
    <w:rsid w:val="006B3300"/>
    <w:rsid w:val="006B3E6A"/>
    <w:rsid w:val="006B7076"/>
    <w:rsid w:val="006C5ECA"/>
    <w:rsid w:val="006E14FE"/>
    <w:rsid w:val="006E4C7C"/>
    <w:rsid w:val="006E5DA7"/>
    <w:rsid w:val="006E5E70"/>
    <w:rsid w:val="006E6F8D"/>
    <w:rsid w:val="006E7B3E"/>
    <w:rsid w:val="006F4D44"/>
    <w:rsid w:val="006F63F9"/>
    <w:rsid w:val="00701E84"/>
    <w:rsid w:val="007240F8"/>
    <w:rsid w:val="007522F1"/>
    <w:rsid w:val="00767B9F"/>
    <w:rsid w:val="00780C3A"/>
    <w:rsid w:val="00787E0B"/>
    <w:rsid w:val="00796AF4"/>
    <w:rsid w:val="00796CAE"/>
    <w:rsid w:val="007A7EB3"/>
    <w:rsid w:val="007B1CDF"/>
    <w:rsid w:val="007B4AB8"/>
    <w:rsid w:val="007C1441"/>
    <w:rsid w:val="007D4DEF"/>
    <w:rsid w:val="008041DF"/>
    <w:rsid w:val="00811EB0"/>
    <w:rsid w:val="00817862"/>
    <w:rsid w:val="00821335"/>
    <w:rsid w:val="008244E3"/>
    <w:rsid w:val="008266F6"/>
    <w:rsid w:val="00831ABF"/>
    <w:rsid w:val="0084545C"/>
    <w:rsid w:val="0084616A"/>
    <w:rsid w:val="0085463C"/>
    <w:rsid w:val="00861CEA"/>
    <w:rsid w:val="0087418B"/>
    <w:rsid w:val="008870D8"/>
    <w:rsid w:val="0089784C"/>
    <w:rsid w:val="008A4919"/>
    <w:rsid w:val="008B333B"/>
    <w:rsid w:val="008D1599"/>
    <w:rsid w:val="008E19E6"/>
    <w:rsid w:val="008E1B8C"/>
    <w:rsid w:val="008F53AC"/>
    <w:rsid w:val="009019B2"/>
    <w:rsid w:val="00916870"/>
    <w:rsid w:val="0092692C"/>
    <w:rsid w:val="00930C07"/>
    <w:rsid w:val="0096734A"/>
    <w:rsid w:val="00967940"/>
    <w:rsid w:val="00974DC8"/>
    <w:rsid w:val="00980A58"/>
    <w:rsid w:val="00984D0C"/>
    <w:rsid w:val="00991751"/>
    <w:rsid w:val="00993F12"/>
    <w:rsid w:val="009A1B55"/>
    <w:rsid w:val="009A3402"/>
    <w:rsid w:val="009A425D"/>
    <w:rsid w:val="009B3346"/>
    <w:rsid w:val="009C6752"/>
    <w:rsid w:val="009D58A1"/>
    <w:rsid w:val="00A05419"/>
    <w:rsid w:val="00A11503"/>
    <w:rsid w:val="00A1469C"/>
    <w:rsid w:val="00A16BBA"/>
    <w:rsid w:val="00A24576"/>
    <w:rsid w:val="00A266AA"/>
    <w:rsid w:val="00A30193"/>
    <w:rsid w:val="00A3102C"/>
    <w:rsid w:val="00A4184C"/>
    <w:rsid w:val="00A43B22"/>
    <w:rsid w:val="00A47AB0"/>
    <w:rsid w:val="00A50AEF"/>
    <w:rsid w:val="00A5577C"/>
    <w:rsid w:val="00A56C7F"/>
    <w:rsid w:val="00A72A9E"/>
    <w:rsid w:val="00A76857"/>
    <w:rsid w:val="00A80FB6"/>
    <w:rsid w:val="00A84A88"/>
    <w:rsid w:val="00A92204"/>
    <w:rsid w:val="00A944FD"/>
    <w:rsid w:val="00A95DE9"/>
    <w:rsid w:val="00A962B2"/>
    <w:rsid w:val="00A970CF"/>
    <w:rsid w:val="00AA0572"/>
    <w:rsid w:val="00AA4D2A"/>
    <w:rsid w:val="00AA7F15"/>
    <w:rsid w:val="00AB4407"/>
    <w:rsid w:val="00AB55E8"/>
    <w:rsid w:val="00AC631A"/>
    <w:rsid w:val="00AE19C6"/>
    <w:rsid w:val="00AF1269"/>
    <w:rsid w:val="00AF45DB"/>
    <w:rsid w:val="00AF52CE"/>
    <w:rsid w:val="00B440DC"/>
    <w:rsid w:val="00B45288"/>
    <w:rsid w:val="00B50F03"/>
    <w:rsid w:val="00B72A79"/>
    <w:rsid w:val="00B74EE4"/>
    <w:rsid w:val="00BE2D13"/>
    <w:rsid w:val="00BE6FBB"/>
    <w:rsid w:val="00BE74F3"/>
    <w:rsid w:val="00C10FB0"/>
    <w:rsid w:val="00C23A40"/>
    <w:rsid w:val="00C25906"/>
    <w:rsid w:val="00C25964"/>
    <w:rsid w:val="00C31095"/>
    <w:rsid w:val="00C55822"/>
    <w:rsid w:val="00C64A47"/>
    <w:rsid w:val="00CB24FF"/>
    <w:rsid w:val="00CB56A0"/>
    <w:rsid w:val="00CF32ED"/>
    <w:rsid w:val="00CF553B"/>
    <w:rsid w:val="00D05E60"/>
    <w:rsid w:val="00D106ED"/>
    <w:rsid w:val="00D17636"/>
    <w:rsid w:val="00D246A6"/>
    <w:rsid w:val="00D418CF"/>
    <w:rsid w:val="00D54BBC"/>
    <w:rsid w:val="00D558AD"/>
    <w:rsid w:val="00D614AC"/>
    <w:rsid w:val="00D62DF4"/>
    <w:rsid w:val="00D66ED5"/>
    <w:rsid w:val="00D74697"/>
    <w:rsid w:val="00D94EAC"/>
    <w:rsid w:val="00D952BA"/>
    <w:rsid w:val="00D95A60"/>
    <w:rsid w:val="00DA05EE"/>
    <w:rsid w:val="00DA1582"/>
    <w:rsid w:val="00DC7E71"/>
    <w:rsid w:val="00DE41F7"/>
    <w:rsid w:val="00DE56D1"/>
    <w:rsid w:val="00DF5426"/>
    <w:rsid w:val="00E16504"/>
    <w:rsid w:val="00E22BE3"/>
    <w:rsid w:val="00E363C8"/>
    <w:rsid w:val="00E70DAF"/>
    <w:rsid w:val="00E8488C"/>
    <w:rsid w:val="00E933ED"/>
    <w:rsid w:val="00E93C29"/>
    <w:rsid w:val="00EB132C"/>
    <w:rsid w:val="00EB1B0A"/>
    <w:rsid w:val="00EB4551"/>
    <w:rsid w:val="00EB61DF"/>
    <w:rsid w:val="00EC2295"/>
    <w:rsid w:val="00EC29EB"/>
    <w:rsid w:val="00EC6A81"/>
    <w:rsid w:val="00EE2322"/>
    <w:rsid w:val="00EE6AF2"/>
    <w:rsid w:val="00EF5308"/>
    <w:rsid w:val="00F0263C"/>
    <w:rsid w:val="00F02904"/>
    <w:rsid w:val="00F04147"/>
    <w:rsid w:val="00F04CFA"/>
    <w:rsid w:val="00F05F14"/>
    <w:rsid w:val="00F119AD"/>
    <w:rsid w:val="00F147BC"/>
    <w:rsid w:val="00F1592D"/>
    <w:rsid w:val="00F17356"/>
    <w:rsid w:val="00F20B05"/>
    <w:rsid w:val="00F2357E"/>
    <w:rsid w:val="00F27EC2"/>
    <w:rsid w:val="00F463DB"/>
    <w:rsid w:val="00F4666E"/>
    <w:rsid w:val="00F506EE"/>
    <w:rsid w:val="00F676D8"/>
    <w:rsid w:val="00F72643"/>
    <w:rsid w:val="00F820B1"/>
    <w:rsid w:val="00F86A2D"/>
    <w:rsid w:val="00F97208"/>
    <w:rsid w:val="00FA2F7E"/>
    <w:rsid w:val="00FA4F06"/>
    <w:rsid w:val="00FA5D69"/>
    <w:rsid w:val="00FA6D87"/>
    <w:rsid w:val="00FA7EBE"/>
    <w:rsid w:val="00FB2E8A"/>
    <w:rsid w:val="00FD125D"/>
    <w:rsid w:val="00FD2B2E"/>
    <w:rsid w:val="00FD3132"/>
    <w:rsid w:val="00FE0DBA"/>
    <w:rsid w:val="00FE4879"/>
    <w:rsid w:val="00FF35D8"/>
    <w:rsid w:val="00FF40D2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A643F"/>
  <w15:docId w15:val="{857833E5-FA76-45DA-8B1A-4A422B9F1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A7E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690D8E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90D8E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690D8E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690D8E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690D8E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690D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0D8E"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sid w:val="00D05E60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6E6F8D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6E6F8D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6E6F8D"/>
    <w:rPr>
      <w:vertAlign w:val="superscript"/>
    </w:rPr>
  </w:style>
  <w:style w:type="paragraph" w:styleId="af">
    <w:name w:val="header"/>
    <w:basedOn w:val="a"/>
    <w:link w:val="af0"/>
    <w:uiPriority w:val="99"/>
    <w:unhideWhenUsed/>
    <w:rsid w:val="00887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8870D8"/>
  </w:style>
  <w:style w:type="paragraph" w:styleId="af1">
    <w:name w:val="footer"/>
    <w:basedOn w:val="a"/>
    <w:link w:val="af2"/>
    <w:uiPriority w:val="99"/>
    <w:unhideWhenUsed/>
    <w:rsid w:val="00887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8870D8"/>
  </w:style>
  <w:style w:type="paragraph" w:styleId="af3">
    <w:name w:val="endnote text"/>
    <w:basedOn w:val="a"/>
    <w:link w:val="af4"/>
    <w:uiPriority w:val="99"/>
    <w:semiHidden/>
    <w:unhideWhenUsed/>
    <w:rsid w:val="009D58A1"/>
    <w:pPr>
      <w:spacing w:after="0" w:line="240" w:lineRule="auto"/>
    </w:pPr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9D58A1"/>
    <w:rPr>
      <w:sz w:val="20"/>
      <w:szCs w:val="20"/>
    </w:rPr>
  </w:style>
  <w:style w:type="character" w:styleId="af5">
    <w:name w:val="endnote reference"/>
    <w:basedOn w:val="a0"/>
    <w:uiPriority w:val="99"/>
    <w:semiHidden/>
    <w:unhideWhenUsed/>
    <w:rsid w:val="009D58A1"/>
    <w:rPr>
      <w:vertAlign w:val="superscript"/>
    </w:rPr>
  </w:style>
  <w:style w:type="paragraph" w:styleId="af6">
    <w:name w:val="List Paragraph"/>
    <w:basedOn w:val="a"/>
    <w:uiPriority w:val="34"/>
    <w:qFormat/>
    <w:rsid w:val="000008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92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5957EF-4497-4104-976D-75D3F3FE8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1927</Words>
  <Characters>10985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Домрачева Ирина Владимировна</dc:creator>
  <cp:lastModifiedBy>Канаева Елена Валерьевна</cp:lastModifiedBy>
  <cp:revision>2</cp:revision>
  <cp:lastPrinted>2022-04-18T15:00:00Z</cp:lastPrinted>
  <dcterms:created xsi:type="dcterms:W3CDTF">2022-05-25T06:57:00Z</dcterms:created>
  <dcterms:modified xsi:type="dcterms:W3CDTF">2022-05-25T06:57:00Z</dcterms:modified>
</cp:coreProperties>
</file>